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700" w:rsidRDefault="00317700" w:rsidP="00317700">
      <w:pPr>
        <w:pStyle w:val="Nessunaspaziatura"/>
        <w:jc w:val="center"/>
        <w:rPr>
          <w:rFonts w:ascii="Times New Roman" w:hAnsi="Times New Roman" w:cs="Times New Roman"/>
          <w:b/>
        </w:rPr>
      </w:pPr>
      <w:r>
        <w:rPr>
          <w:rFonts w:ascii="Times New Roman" w:hAnsi="Times New Roman" w:cs="Times New Roman"/>
          <w:b/>
        </w:rPr>
        <w:t>BIODISPONIBILITA’ e RILASCIO CONTROLLATO dei FARMACI</w:t>
      </w:r>
    </w:p>
    <w:p w:rsidR="00DF4048" w:rsidRDefault="001B617E" w:rsidP="001B617E">
      <w:pPr>
        <w:pStyle w:val="Nessunaspaziatura"/>
        <w:jc w:val="right"/>
        <w:rPr>
          <w:rFonts w:ascii="Times New Roman" w:hAnsi="Times New Roman" w:cs="Times New Roman"/>
          <w:b/>
        </w:rPr>
      </w:pPr>
      <w:r>
        <w:rPr>
          <w:rFonts w:ascii="Times New Roman" w:hAnsi="Times New Roman" w:cs="Times New Roman"/>
          <w:b/>
        </w:rPr>
        <w:t>01/10/2014</w:t>
      </w:r>
    </w:p>
    <w:p w:rsidR="001B617E" w:rsidRDefault="001B617E" w:rsidP="001B617E">
      <w:pPr>
        <w:pStyle w:val="Nessunaspaziatura"/>
        <w:rPr>
          <w:rFonts w:ascii="Times New Roman" w:hAnsi="Times New Roman" w:cs="Times New Roman"/>
        </w:rPr>
      </w:pPr>
      <w:r>
        <w:rPr>
          <w:rFonts w:ascii="Times New Roman" w:hAnsi="Times New Roman" w:cs="Times New Roman"/>
        </w:rPr>
        <w:t>Lo studio di farmaci che utilizzano una tecnologia farmaceutica innovativa [‘</w:t>
      </w:r>
      <w:r w:rsidR="00D8174B">
        <w:rPr>
          <w:rFonts w:ascii="Times New Roman" w:hAnsi="Times New Roman" w:cs="Times New Roman"/>
        </w:rPr>
        <w:t xml:space="preserve">DDS = </w:t>
      </w:r>
      <w:r>
        <w:rPr>
          <w:rFonts w:ascii="Times New Roman" w:hAnsi="Times New Roman" w:cs="Times New Roman"/>
        </w:rPr>
        <w:t>drug delivery system’ (che fanno uso di polimeri, anticor</w:t>
      </w:r>
      <w:r w:rsidR="00D8174B">
        <w:rPr>
          <w:rFonts w:ascii="Times New Roman" w:hAnsi="Times New Roman" w:cs="Times New Roman"/>
        </w:rPr>
        <w:t>pi, micelle polimeriche, dendromer</w:t>
      </w:r>
      <w:r>
        <w:rPr>
          <w:rFonts w:ascii="Times New Roman" w:hAnsi="Times New Roman" w:cs="Times New Roman"/>
        </w:rPr>
        <w:t>i, coniugati proteine-polimeri,…)] in g</w:t>
      </w:r>
      <w:r w:rsidR="00317700">
        <w:rPr>
          <w:rFonts w:ascii="Times New Roman" w:hAnsi="Times New Roman" w:cs="Times New Roman"/>
        </w:rPr>
        <w:t xml:space="preserve">rado di direzionarne l’azione, </w:t>
      </w:r>
      <w:r>
        <w:rPr>
          <w:rFonts w:ascii="Times New Roman" w:hAnsi="Times New Roman" w:cs="Times New Roman"/>
        </w:rPr>
        <w:t xml:space="preserve">controllarne </w:t>
      </w:r>
      <w:r w:rsidR="00317700">
        <w:rPr>
          <w:rFonts w:ascii="Times New Roman" w:hAnsi="Times New Roman" w:cs="Times New Roman"/>
        </w:rPr>
        <w:t xml:space="preserve">la </w:t>
      </w:r>
      <w:r>
        <w:rPr>
          <w:rFonts w:ascii="Times New Roman" w:hAnsi="Times New Roman" w:cs="Times New Roman"/>
        </w:rPr>
        <w:t>durata e</w:t>
      </w:r>
      <w:r w:rsidR="00317700">
        <w:rPr>
          <w:rFonts w:ascii="Times New Roman" w:hAnsi="Times New Roman" w:cs="Times New Roman"/>
        </w:rPr>
        <w:t>d il</w:t>
      </w:r>
      <w:r>
        <w:rPr>
          <w:rFonts w:ascii="Times New Roman" w:hAnsi="Times New Roman" w:cs="Times New Roman"/>
        </w:rPr>
        <w:t xml:space="preserve"> sito d’azione si dimostra sempre più presente nello studio di nuovi farmaci in quanto in grado di ridurre gli effetti collaterali (es. alopecia degli antitumorali) sui tessuti sani</w:t>
      </w:r>
      <w:r w:rsidR="00317700">
        <w:rPr>
          <w:rFonts w:ascii="Times New Roman" w:hAnsi="Times New Roman" w:cs="Times New Roman"/>
        </w:rPr>
        <w:t>,</w:t>
      </w:r>
      <w:r>
        <w:rPr>
          <w:rFonts w:ascii="Times New Roman" w:hAnsi="Times New Roman" w:cs="Times New Roman"/>
        </w:rPr>
        <w:t xml:space="preserve"> quindi non ammalati</w:t>
      </w:r>
      <w:r w:rsidR="00317700">
        <w:rPr>
          <w:rFonts w:ascii="Times New Roman" w:hAnsi="Times New Roman" w:cs="Times New Roman"/>
        </w:rPr>
        <w:t>,</w:t>
      </w:r>
      <w:r>
        <w:rPr>
          <w:rFonts w:ascii="Times New Roman" w:hAnsi="Times New Roman" w:cs="Times New Roman"/>
        </w:rPr>
        <w:t xml:space="preserve"> e che non necessitano di azione farmacologica.</w:t>
      </w:r>
    </w:p>
    <w:p w:rsidR="004B22CE" w:rsidRDefault="004B22CE" w:rsidP="004B22CE">
      <w:pPr>
        <w:pStyle w:val="Nessunaspaziatura"/>
        <w:jc w:val="right"/>
        <w:rPr>
          <w:rFonts w:ascii="Times New Roman" w:hAnsi="Times New Roman" w:cs="Times New Roman"/>
          <w:b/>
        </w:rPr>
      </w:pPr>
      <w:r>
        <w:rPr>
          <w:rFonts w:ascii="Times New Roman" w:hAnsi="Times New Roman" w:cs="Times New Roman"/>
          <w:b/>
        </w:rPr>
        <w:t>02/10/2014</w:t>
      </w:r>
    </w:p>
    <w:p w:rsidR="00BF4000" w:rsidRDefault="00BF4000" w:rsidP="00D8174B">
      <w:pPr>
        <w:pStyle w:val="Nessunaspaziatura"/>
        <w:rPr>
          <w:rFonts w:ascii="Times New Roman" w:hAnsi="Times New Roman" w:cs="Times New Roman"/>
        </w:rPr>
      </w:pPr>
      <w:r>
        <w:rPr>
          <w:rFonts w:ascii="Times New Roman" w:hAnsi="Times New Roman" w:cs="Times New Roman"/>
        </w:rPr>
        <w:t>Tutte le formule convenzionali nate negli ’50 (iniezioni, farmaci e preparazioni orali) hanno problemi per la distribuzione farmaco, le iniezioni sono invasive compromettendo la compliance del paziente, il problema è stato quindi superato, ad es., da micro particelle biodegradabili di PLGA (PoliLattide-co-Glicolide 60:40),</w:t>
      </w:r>
      <w:r w:rsidR="00AC64B0">
        <w:rPr>
          <w:rFonts w:ascii="Times New Roman" w:hAnsi="Times New Roman" w:cs="Times New Roman"/>
        </w:rPr>
        <w:t xml:space="preserve"> </w:t>
      </w:r>
      <w:r>
        <w:rPr>
          <w:rFonts w:ascii="Times New Roman" w:hAnsi="Times New Roman" w:cs="Times New Roman"/>
        </w:rPr>
        <w:t>es. di Nutropin depot</w:t>
      </w:r>
      <w:r w:rsidR="004E0681" w:rsidRPr="004E0681">
        <w:rPr>
          <w:rFonts w:ascii="Times New Roman" w:hAnsi="Times New Roman" w:cs="Times New Roman"/>
          <w:vertAlign w:val="superscript"/>
        </w:rPr>
        <w:t>®</w:t>
      </w:r>
      <w:r>
        <w:rPr>
          <w:rFonts w:ascii="Times New Roman" w:hAnsi="Times New Roman" w:cs="Times New Roman"/>
        </w:rPr>
        <w:t>, che rilasciano l’ormone della crescita (GH ottenuto per rDNA) per 4 settimane, viene usata dal 1997 per curare patologie da carenza di GH.</w:t>
      </w:r>
    </w:p>
    <w:p w:rsidR="00BF4000" w:rsidRDefault="00BF4000" w:rsidP="00D8174B">
      <w:pPr>
        <w:pStyle w:val="Nessunaspaziatura"/>
        <w:rPr>
          <w:rFonts w:ascii="Times New Roman" w:hAnsi="Times New Roman" w:cs="Times New Roman"/>
        </w:rPr>
      </w:pPr>
    </w:p>
    <w:p w:rsidR="00D8174B" w:rsidRDefault="00BF4000" w:rsidP="00D8174B">
      <w:pPr>
        <w:pStyle w:val="Nessunaspaziatura"/>
        <w:rPr>
          <w:rFonts w:ascii="Times New Roman" w:hAnsi="Times New Roman" w:cs="Times New Roman"/>
        </w:rPr>
      </w:pPr>
      <w:r>
        <w:rPr>
          <w:rFonts w:ascii="Times New Roman" w:hAnsi="Times New Roman" w:cs="Times New Roman"/>
        </w:rPr>
        <w:t>Le proteine ad alto PM anche sopravvivessero ai vari pH hanno problemi nel superare le membrane.</w:t>
      </w:r>
    </w:p>
    <w:p w:rsidR="00BF4000" w:rsidRDefault="00BF4000" w:rsidP="00D8174B">
      <w:pPr>
        <w:pStyle w:val="Nessunaspaziatura"/>
        <w:rPr>
          <w:rFonts w:ascii="Times New Roman" w:hAnsi="Times New Roman" w:cs="Times New Roman"/>
        </w:rPr>
      </w:pPr>
      <w:r>
        <w:rPr>
          <w:rFonts w:ascii="Times New Roman" w:hAnsi="Times New Roman" w:cs="Times New Roman"/>
        </w:rPr>
        <w:t>Un’applicazione topica è data dai cerotti trans dermici i cui polimeri rilasciano nel tempo, in modo continuo e costante, il farmaco (esempio di rilascio sostenuto).</w:t>
      </w:r>
    </w:p>
    <w:p w:rsidR="00BF4000" w:rsidRDefault="00BF4000" w:rsidP="00D8174B">
      <w:pPr>
        <w:pStyle w:val="Nessunaspaziatura"/>
        <w:rPr>
          <w:rFonts w:ascii="Times New Roman" w:hAnsi="Times New Roman" w:cs="Times New Roman"/>
        </w:rPr>
      </w:pPr>
      <w:r>
        <w:rPr>
          <w:rFonts w:ascii="Times New Roman" w:hAnsi="Times New Roman" w:cs="Times New Roman"/>
        </w:rPr>
        <w:t xml:space="preserve">Possiamo quindi riassumere dicendo che un </w:t>
      </w:r>
      <w:r w:rsidR="00524CC8">
        <w:rPr>
          <w:rFonts w:ascii="Times New Roman" w:hAnsi="Times New Roman" w:cs="Times New Roman"/>
        </w:rPr>
        <w:t>DDS ha le seguenti proprietà</w:t>
      </w:r>
      <w:r>
        <w:rPr>
          <w:rFonts w:ascii="Times New Roman" w:hAnsi="Times New Roman" w:cs="Times New Roman"/>
        </w:rPr>
        <w:t>:</w:t>
      </w:r>
    </w:p>
    <w:p w:rsidR="00524CC8" w:rsidRDefault="00524CC8" w:rsidP="00BF4000">
      <w:pPr>
        <w:pStyle w:val="Nessunaspaziatura"/>
        <w:numPr>
          <w:ilvl w:val="0"/>
          <w:numId w:val="1"/>
        </w:numPr>
        <w:rPr>
          <w:rFonts w:ascii="Times New Roman" w:hAnsi="Times New Roman" w:cs="Times New Roman"/>
        </w:rPr>
      </w:pPr>
      <w:r>
        <w:rPr>
          <w:rFonts w:ascii="Times New Roman" w:hAnsi="Times New Roman" w:cs="Times New Roman"/>
        </w:rPr>
        <w:t>Durata nel tempo;</w:t>
      </w:r>
    </w:p>
    <w:p w:rsidR="00524CC8" w:rsidRDefault="00524CC8" w:rsidP="00524CC8">
      <w:pPr>
        <w:pStyle w:val="Nessunaspaziatura"/>
        <w:ind w:left="720"/>
        <w:rPr>
          <w:rFonts w:ascii="Times New Roman" w:hAnsi="Times New Roman" w:cs="Times New Roman"/>
        </w:rPr>
      </w:pPr>
      <w:r>
        <w:rPr>
          <w:rFonts w:ascii="Times New Roman" w:hAnsi="Times New Roman" w:cs="Times New Roman"/>
        </w:rPr>
        <w:t>e</w:t>
      </w:r>
    </w:p>
    <w:p w:rsidR="00BF4000" w:rsidRDefault="00524CC8" w:rsidP="00BF4000">
      <w:pPr>
        <w:pStyle w:val="Nessunaspaziatura"/>
        <w:numPr>
          <w:ilvl w:val="0"/>
          <w:numId w:val="1"/>
        </w:numPr>
        <w:rPr>
          <w:rFonts w:ascii="Times New Roman" w:hAnsi="Times New Roman" w:cs="Times New Roman"/>
        </w:rPr>
      </w:pPr>
      <w:r>
        <w:rPr>
          <w:rFonts w:ascii="Times New Roman" w:hAnsi="Times New Roman" w:cs="Times New Roman"/>
        </w:rPr>
        <w:t>D</w:t>
      </w:r>
      <w:r w:rsidR="00BF4000">
        <w:rPr>
          <w:rFonts w:ascii="Times New Roman" w:hAnsi="Times New Roman" w:cs="Times New Roman"/>
        </w:rPr>
        <w:t>ireziona</w:t>
      </w:r>
      <w:r>
        <w:rPr>
          <w:rFonts w:ascii="Times New Roman" w:hAnsi="Times New Roman" w:cs="Times New Roman"/>
        </w:rPr>
        <w:t>me</w:t>
      </w:r>
      <w:r w:rsidR="00BF4000">
        <w:rPr>
          <w:rFonts w:ascii="Times New Roman" w:hAnsi="Times New Roman" w:cs="Times New Roman"/>
        </w:rPr>
        <w:t>nt</w:t>
      </w:r>
      <w:r>
        <w:rPr>
          <w:rFonts w:ascii="Times New Roman" w:hAnsi="Times New Roman" w:cs="Times New Roman"/>
        </w:rPr>
        <w:t>o.</w:t>
      </w:r>
    </w:p>
    <w:p w:rsidR="00524CC8" w:rsidRDefault="00524CC8" w:rsidP="004B22CE">
      <w:pPr>
        <w:pStyle w:val="Nessunaspaziatura"/>
        <w:jc w:val="right"/>
        <w:rPr>
          <w:rFonts w:ascii="Times New Roman" w:hAnsi="Times New Roman" w:cs="Times New Roman"/>
          <w:b/>
        </w:rPr>
      </w:pPr>
    </w:p>
    <w:p w:rsidR="004B22CE" w:rsidRDefault="004B22CE" w:rsidP="004B22CE">
      <w:pPr>
        <w:pStyle w:val="Nessunaspaziatura"/>
        <w:jc w:val="right"/>
        <w:rPr>
          <w:rFonts w:ascii="Times New Roman" w:hAnsi="Times New Roman" w:cs="Times New Roman"/>
          <w:b/>
        </w:rPr>
      </w:pPr>
      <w:r>
        <w:rPr>
          <w:rFonts w:ascii="Times New Roman" w:hAnsi="Times New Roman" w:cs="Times New Roman"/>
          <w:b/>
        </w:rPr>
        <w:t>03/10/2014</w:t>
      </w:r>
    </w:p>
    <w:p w:rsidR="00524CC8" w:rsidRDefault="00524CC8" w:rsidP="00524CC8">
      <w:pPr>
        <w:pStyle w:val="Nessunaspaziatura"/>
        <w:rPr>
          <w:rFonts w:ascii="Times New Roman" w:hAnsi="Times New Roman" w:cs="Times New Roman"/>
        </w:rPr>
      </w:pPr>
      <w:r>
        <w:rPr>
          <w:rFonts w:ascii="Times New Roman" w:hAnsi="Times New Roman" w:cs="Times New Roman"/>
        </w:rPr>
        <w:t>Il bioconiugato polimerico, a basso PM, è costituito da 3 componenti (modello di Ringsdorf):</w:t>
      </w:r>
    </w:p>
    <w:p w:rsidR="00524CC8" w:rsidRDefault="00524CC8" w:rsidP="00524CC8">
      <w:pPr>
        <w:pStyle w:val="Nessunaspaziatura"/>
        <w:rPr>
          <w:rFonts w:ascii="Times New Roman" w:hAnsi="Times New Roman" w:cs="Times New Roman"/>
        </w:rPr>
      </w:pPr>
    </w:p>
    <w:p w:rsidR="00524CC8" w:rsidRDefault="00524CC8" w:rsidP="00524CC8">
      <w:pPr>
        <w:pStyle w:val="Nessunaspaziatura"/>
        <w:numPr>
          <w:ilvl w:val="0"/>
          <w:numId w:val="1"/>
        </w:numPr>
        <w:jc w:val="right"/>
        <w:rPr>
          <w:rFonts w:ascii="Times New Roman" w:hAnsi="Times New Roman" w:cs="Times New Roman"/>
        </w:rPr>
      </w:pPr>
      <w:r>
        <w:rPr>
          <w:rFonts w:ascii="Times New Roman" w:hAnsi="Times New Roman" w:cs="Times New Roman"/>
        </w:rPr>
        <w:t>Carrier polimerico</w:t>
      </w:r>
    </w:p>
    <w:p w:rsidR="00524CC8" w:rsidRDefault="00524CC8" w:rsidP="00524CC8">
      <w:pPr>
        <w:pStyle w:val="Nessunaspaziatura"/>
        <w:numPr>
          <w:ilvl w:val="0"/>
          <w:numId w:val="1"/>
        </w:numPr>
        <w:jc w:val="right"/>
        <w:rPr>
          <w:rFonts w:ascii="Times New Roman" w:hAnsi="Times New Roman" w:cs="Times New Roman"/>
        </w:rPr>
      </w:pPr>
      <w:r>
        <w:rPr>
          <w:rFonts w:ascii="Times New Roman" w:hAnsi="Times New Roman" w:cs="Times New Roman"/>
        </w:rPr>
        <w:t>Farmaco</w:t>
      </w:r>
    </w:p>
    <w:p w:rsidR="00524CC8" w:rsidRDefault="00524CC8" w:rsidP="00524CC8">
      <w:pPr>
        <w:pStyle w:val="Nessunaspaziatura"/>
        <w:numPr>
          <w:ilvl w:val="0"/>
          <w:numId w:val="1"/>
        </w:numPr>
        <w:jc w:val="right"/>
        <w:rPr>
          <w:rFonts w:ascii="Times New Roman" w:hAnsi="Times New Roman" w:cs="Times New Roman"/>
        </w:rPr>
      </w:pPr>
      <w:r>
        <w:rPr>
          <w:rFonts w:ascii="Times New Roman" w:hAnsi="Times New Roman" w:cs="Times New Roman"/>
        </w:rPr>
        <w:t>Residui di targeting e/o ligandi solubilizzanti</w:t>
      </w:r>
    </w:p>
    <w:p w:rsidR="00524CC8" w:rsidRDefault="00524CC8" w:rsidP="00524CC8">
      <w:pPr>
        <w:pStyle w:val="Nessunaspaziatura"/>
        <w:ind w:left="720"/>
        <w:jc w:val="right"/>
        <w:rPr>
          <w:rFonts w:ascii="Times New Roman" w:hAnsi="Times New Roman" w:cs="Times New Roman"/>
        </w:rPr>
      </w:pPr>
      <w:r>
        <w:rPr>
          <w:rFonts w:ascii="Times New Roman" w:hAnsi="Times New Roman" w:cs="Times New Roman"/>
        </w:rPr>
        <w:t>Il direzionante è una molecola di varia natura in grado di</w:t>
      </w:r>
    </w:p>
    <w:p w:rsidR="00FA6351" w:rsidRDefault="00524CC8" w:rsidP="00524CC8">
      <w:pPr>
        <w:pStyle w:val="Nessunaspaziatura"/>
        <w:ind w:left="720"/>
        <w:jc w:val="right"/>
        <w:rPr>
          <w:rFonts w:ascii="Times New Roman" w:hAnsi="Times New Roman" w:cs="Times New Roman"/>
        </w:rPr>
      </w:pPr>
      <w:r>
        <w:rPr>
          <w:rFonts w:ascii="Times New Roman" w:hAnsi="Times New Roman" w:cs="Times New Roman"/>
        </w:rPr>
        <w:t xml:space="preserve">direzionare il polimero (e farmaco allegato) </w:t>
      </w:r>
    </w:p>
    <w:p w:rsidR="00524CC8" w:rsidRDefault="00524CC8" w:rsidP="00524CC8">
      <w:pPr>
        <w:pStyle w:val="Nessunaspaziatura"/>
        <w:ind w:left="720"/>
        <w:jc w:val="right"/>
        <w:rPr>
          <w:rFonts w:ascii="Times New Roman" w:hAnsi="Times New Roman" w:cs="Times New Roman"/>
        </w:rPr>
      </w:pPr>
      <w:r>
        <w:rPr>
          <w:rFonts w:ascii="Times New Roman" w:hAnsi="Times New Roman" w:cs="Times New Roman"/>
        </w:rPr>
        <w:t>nel tessuto malato</w:t>
      </w:r>
      <w:r w:rsidR="00FA6351">
        <w:rPr>
          <w:rFonts w:ascii="Times New Roman" w:hAnsi="Times New Roman" w:cs="Times New Roman"/>
        </w:rPr>
        <w:t xml:space="preserve"> (evitando quello sano).</w:t>
      </w:r>
    </w:p>
    <w:p w:rsidR="00524CC8" w:rsidRPr="00BF4000" w:rsidRDefault="00524CC8" w:rsidP="00524CC8">
      <w:pPr>
        <w:pStyle w:val="Nessunaspaziatura"/>
        <w:ind w:left="720"/>
        <w:jc w:val="right"/>
        <w:rPr>
          <w:rFonts w:ascii="Times New Roman" w:hAnsi="Times New Roman" w:cs="Times New Roman"/>
        </w:rPr>
      </w:pPr>
    </w:p>
    <w:p w:rsidR="00524CC8" w:rsidRDefault="00FA6351" w:rsidP="00FA6351">
      <w:pPr>
        <w:pStyle w:val="Nessunaspaziatura"/>
        <w:rPr>
          <w:rFonts w:ascii="Times New Roman" w:hAnsi="Times New Roman" w:cs="Times New Roman"/>
        </w:rPr>
      </w:pPr>
      <w:r w:rsidRPr="00FA6351">
        <w:rPr>
          <w:rFonts w:ascii="Times New Roman" w:hAnsi="Times New Roman" w:cs="Times New Roman"/>
        </w:rPr>
        <w:t xml:space="preserve">I </w:t>
      </w:r>
      <w:r w:rsidR="00482083">
        <w:rPr>
          <w:rFonts w:ascii="Times New Roman" w:hAnsi="Times New Roman" w:cs="Times New Roman"/>
        </w:rPr>
        <w:t>DDS (polimeri, dendromeri, liposomi, micro particelle, micelle,</w:t>
      </w:r>
      <w:r w:rsidR="00C27149">
        <w:rPr>
          <w:rFonts w:ascii="Times New Roman" w:hAnsi="Times New Roman" w:cs="Times New Roman"/>
        </w:rPr>
        <w:t xml:space="preserve"> </w:t>
      </w:r>
      <w:r w:rsidR="00482083">
        <w:rPr>
          <w:rFonts w:ascii="Times New Roman" w:hAnsi="Times New Roman" w:cs="Times New Roman"/>
        </w:rPr>
        <w:t>.</w:t>
      </w:r>
      <w:r w:rsidR="00C27149">
        <w:rPr>
          <w:rFonts w:ascii="Times New Roman" w:hAnsi="Times New Roman" w:cs="Times New Roman"/>
        </w:rPr>
        <w:t>.</w:t>
      </w:r>
      <w:r w:rsidR="00482083">
        <w:rPr>
          <w:rFonts w:ascii="Times New Roman" w:hAnsi="Times New Roman" w:cs="Times New Roman"/>
        </w:rPr>
        <w:t>.) sono tutti preparati per poter direzionare il farmaco.</w:t>
      </w:r>
    </w:p>
    <w:p w:rsidR="00482083" w:rsidRPr="00FA6351" w:rsidRDefault="00482083" w:rsidP="00FA6351">
      <w:pPr>
        <w:pStyle w:val="Nessunaspaziatura"/>
        <w:rPr>
          <w:rFonts w:ascii="Times New Roman" w:hAnsi="Times New Roman" w:cs="Times New Roman"/>
        </w:rPr>
      </w:pPr>
      <w:r>
        <w:rPr>
          <w:rFonts w:ascii="Times New Roman" w:hAnsi="Times New Roman" w:cs="Times New Roman"/>
        </w:rPr>
        <w:t>Ma oltre ai sistemi di direzionamento può essere l’operatore a selezionare il tessuto bersaglio.</w:t>
      </w:r>
    </w:p>
    <w:p w:rsidR="00B0273C" w:rsidRPr="00B0273C" w:rsidRDefault="00B0273C" w:rsidP="00B0273C">
      <w:pPr>
        <w:pStyle w:val="Nessunaspaziatura"/>
        <w:rPr>
          <w:rFonts w:ascii="Times New Roman" w:hAnsi="Times New Roman" w:cs="Times New Roman"/>
        </w:rPr>
      </w:pPr>
      <w:r>
        <w:rPr>
          <w:rFonts w:ascii="Times New Roman" w:hAnsi="Times New Roman" w:cs="Times New Roman"/>
        </w:rPr>
        <w:t xml:space="preserve">GLIADEL Wafers: dischetti di polimero lentamente biodegradabile che rilasciano il principio attivo CARMUSTINE (antitumorale) per uccidere le cellule tumorali residuali (quindi uso locale e non sistemico) dopo intervento chirurgico. Sono impiegate in casi di tumori cerebrali, ma si sta pensando al loro uso nei casi di carcinoma polmonare.  </w:t>
      </w:r>
    </w:p>
    <w:p w:rsidR="001B617E" w:rsidRDefault="004B22CE" w:rsidP="004B22CE">
      <w:pPr>
        <w:pStyle w:val="Nessunaspaziatura"/>
        <w:jc w:val="right"/>
        <w:rPr>
          <w:rFonts w:ascii="Times New Roman" w:hAnsi="Times New Roman" w:cs="Times New Roman"/>
          <w:b/>
        </w:rPr>
      </w:pPr>
      <w:r>
        <w:rPr>
          <w:rFonts w:ascii="Times New Roman" w:hAnsi="Times New Roman" w:cs="Times New Roman"/>
          <w:b/>
        </w:rPr>
        <w:t>06/10/2014</w:t>
      </w:r>
    </w:p>
    <w:p w:rsidR="004B22CE" w:rsidRPr="00453388" w:rsidRDefault="00B0273C" w:rsidP="00453388">
      <w:pPr>
        <w:pStyle w:val="Nessunaspaziatura"/>
        <w:rPr>
          <w:rFonts w:ascii="Times New Roman" w:hAnsi="Times New Roman" w:cs="Times New Roman"/>
        </w:rPr>
      </w:pPr>
      <w:r w:rsidRPr="00453388">
        <w:rPr>
          <w:rFonts w:ascii="Times New Roman" w:hAnsi="Times New Roman" w:cs="Times New Roman"/>
        </w:rPr>
        <w:t>Forme Farmaceutiche a rilascio modificato (</w:t>
      </w:r>
      <w:r w:rsidR="00453388" w:rsidRPr="00453388">
        <w:rPr>
          <w:rFonts w:ascii="Times New Roman" w:hAnsi="Times New Roman" w:cs="Times New Roman"/>
          <w:i/>
        </w:rPr>
        <w:t>preparazioni in cui la velocità e/o sito di rilascio del/dei principi attivi sono differenti da quella di una forma farmaceutica convenzionale somministrata per la stessa via. Questa deliberata modificazione si ottiene con uno speciale progetto mdi formulazione e/o metodo di produzione. Le forme farmaceutiche a rilascio modificato comprendono le forme a rilascio prolungato, a rilascio ritardato e a rilascio ripetuto</w:t>
      </w:r>
      <w:r w:rsidRPr="00453388">
        <w:rPr>
          <w:rFonts w:ascii="Times New Roman" w:hAnsi="Times New Roman" w:cs="Times New Roman"/>
        </w:rPr>
        <w:t>) sono in grado di modificare la farmacocinetica e farmacodinamica controllandone assorbimento (tempo) e distribuzione (direziona mento).</w:t>
      </w:r>
    </w:p>
    <w:p w:rsidR="004B22CE" w:rsidRDefault="004B22CE" w:rsidP="004B22CE">
      <w:pPr>
        <w:pStyle w:val="Nessunaspaziatura"/>
        <w:jc w:val="right"/>
        <w:rPr>
          <w:rFonts w:ascii="Times New Roman" w:hAnsi="Times New Roman" w:cs="Times New Roman"/>
          <w:b/>
        </w:rPr>
      </w:pPr>
      <w:r>
        <w:rPr>
          <w:rFonts w:ascii="Times New Roman" w:hAnsi="Times New Roman" w:cs="Times New Roman"/>
          <w:b/>
        </w:rPr>
        <w:t>07/10/2014</w:t>
      </w:r>
    </w:p>
    <w:p w:rsidR="00D25654" w:rsidRDefault="00D25654" w:rsidP="00D25654">
      <w:pPr>
        <w:pStyle w:val="Nessunaspaziatura"/>
        <w:jc w:val="center"/>
        <w:rPr>
          <w:rFonts w:ascii="Times New Roman" w:hAnsi="Times New Roman" w:cs="Times New Roman"/>
          <w:b/>
        </w:rPr>
      </w:pPr>
      <w:r>
        <w:rPr>
          <w:rFonts w:ascii="Times New Roman" w:hAnsi="Times New Roman" w:cs="Times New Roman"/>
          <w:b/>
        </w:rPr>
        <w:t>Polimeri</w:t>
      </w:r>
    </w:p>
    <w:p w:rsidR="003400DA" w:rsidRDefault="003400DA" w:rsidP="00D25654">
      <w:pPr>
        <w:pStyle w:val="Nessunaspaziatura"/>
        <w:rPr>
          <w:rFonts w:ascii="Times New Roman" w:hAnsi="Times New Roman" w:cs="Times New Roman"/>
        </w:rPr>
      </w:pPr>
      <w:r>
        <w:rPr>
          <w:rFonts w:ascii="Times New Roman" w:hAnsi="Times New Roman" w:cs="Times New Roman"/>
        </w:rPr>
        <w:t>Molto usati come eccipienti, aggreganti emulsificanti e flocculanti, adesivi, materiale di rivestimento e confezionamento e nei DDS. Possono esserne alterate la solubilità, viscosità, pH dipendenza, biodegradabilità.</w:t>
      </w:r>
    </w:p>
    <w:p w:rsidR="003400DA" w:rsidRDefault="003400DA" w:rsidP="00D25654">
      <w:pPr>
        <w:pStyle w:val="Nessunaspaziatura"/>
        <w:rPr>
          <w:rFonts w:ascii="Times New Roman" w:hAnsi="Times New Roman" w:cs="Times New Roman"/>
        </w:rPr>
      </w:pPr>
      <w:r>
        <w:rPr>
          <w:rFonts w:ascii="Times New Roman" w:hAnsi="Times New Roman" w:cs="Times New Roman"/>
        </w:rPr>
        <w:t>I polimeri possono essere naturali (d</w:t>
      </w:r>
      <w:r w:rsidR="00C27149">
        <w:rPr>
          <w:rFonts w:ascii="Times New Roman" w:hAnsi="Times New Roman" w:cs="Times New Roman"/>
        </w:rPr>
        <w:t>estrano, cellulosa), semi-sinte</w:t>
      </w:r>
      <w:r>
        <w:rPr>
          <w:rFonts w:ascii="Times New Roman" w:hAnsi="Times New Roman" w:cs="Times New Roman"/>
        </w:rPr>
        <w:t>tici, sintetici (es. con la sintesi di Natta).</w:t>
      </w:r>
    </w:p>
    <w:p w:rsidR="00D8223B" w:rsidRDefault="003400DA" w:rsidP="00D25654">
      <w:pPr>
        <w:pStyle w:val="Nessunaspaziatura"/>
        <w:rPr>
          <w:rFonts w:ascii="Times New Roman" w:hAnsi="Times New Roman" w:cs="Times New Roman"/>
        </w:rPr>
      </w:pPr>
      <w:r>
        <w:rPr>
          <w:rFonts w:ascii="Times New Roman" w:hAnsi="Times New Roman" w:cs="Times New Roman"/>
        </w:rPr>
        <w:t xml:space="preserve">Sono macromolecole ottenute per polimerizzazione di monomeri </w:t>
      </w:r>
      <w:r w:rsidR="00D8223B">
        <w:rPr>
          <w:rFonts w:ascii="Times New Roman" w:hAnsi="Times New Roman" w:cs="Times New Roman"/>
        </w:rPr>
        <w:t>(unità) ripetute fino ad ottenere molecole ad alto PM.</w:t>
      </w:r>
    </w:p>
    <w:p w:rsidR="00D8223B" w:rsidRDefault="00D8223B" w:rsidP="00D25654">
      <w:pPr>
        <w:pStyle w:val="Nessunaspaziatura"/>
        <w:rPr>
          <w:rFonts w:ascii="Times New Roman" w:hAnsi="Times New Roman" w:cs="Times New Roman"/>
        </w:rPr>
      </w:pPr>
      <w:r>
        <w:rPr>
          <w:rFonts w:ascii="Times New Roman" w:hAnsi="Times New Roman" w:cs="Times New Roman"/>
        </w:rPr>
        <w:t>Importanti in campo farmaceutico sono le proprietà di solubilità e biodegradabilità (i polimeri non biodegradabili possono essere usati, ma creano problematiche).</w:t>
      </w:r>
    </w:p>
    <w:p w:rsidR="00D8223B" w:rsidRDefault="00D8223B" w:rsidP="00D25654">
      <w:pPr>
        <w:pStyle w:val="Nessunaspaziatura"/>
        <w:rPr>
          <w:rFonts w:ascii="Times New Roman" w:hAnsi="Times New Roman" w:cs="Times New Roman"/>
        </w:rPr>
      </w:pPr>
      <w:r>
        <w:rPr>
          <w:rFonts w:ascii="Times New Roman" w:hAnsi="Times New Roman" w:cs="Times New Roman"/>
        </w:rPr>
        <w:lastRenderedPageBreak/>
        <w:t>Così come le proteine hanno un cut-off renale di 67KDa (albumina) anche i polimeri (se non biodegradano) hanno un cut-off, ma ogni polimero ne ha uno suo proprio.</w:t>
      </w:r>
    </w:p>
    <w:p w:rsidR="00D8223B" w:rsidRDefault="00D8223B" w:rsidP="00D25654">
      <w:pPr>
        <w:pStyle w:val="Nessunaspaziatura"/>
        <w:rPr>
          <w:rFonts w:ascii="Times New Roman" w:hAnsi="Times New Roman" w:cs="Times New Roman"/>
        </w:rPr>
      </w:pPr>
    </w:p>
    <w:p w:rsidR="00D8223B" w:rsidRDefault="00D8223B" w:rsidP="00D25654">
      <w:pPr>
        <w:pStyle w:val="Nessunaspaziatura"/>
        <w:rPr>
          <w:rFonts w:ascii="Times New Roman" w:hAnsi="Times New Roman" w:cs="Times New Roman"/>
        </w:rPr>
      </w:pPr>
      <w:r>
        <w:rPr>
          <w:rFonts w:ascii="Times New Roman" w:hAnsi="Times New Roman" w:cs="Times New Roman"/>
        </w:rPr>
        <w:t>La sintesi dei polimeri può avvenire per -Addizione radicalica, addizione cationica, addizione anionica (in cui viene provocata l’attivazione di molecole di per sé non attive) o per – condensazione.</w:t>
      </w:r>
    </w:p>
    <w:p w:rsidR="00D8223B" w:rsidRDefault="00D8223B" w:rsidP="00D25654">
      <w:pPr>
        <w:pStyle w:val="Nessunaspaziatura"/>
        <w:rPr>
          <w:rFonts w:ascii="Times New Roman" w:hAnsi="Times New Roman" w:cs="Times New Roman"/>
        </w:rPr>
      </w:pPr>
    </w:p>
    <w:p w:rsidR="00D8223B" w:rsidRDefault="00D8223B" w:rsidP="00D25654">
      <w:pPr>
        <w:pStyle w:val="Nessunaspaziatura"/>
        <w:rPr>
          <w:rFonts w:ascii="Times New Roman" w:hAnsi="Times New Roman" w:cs="Times New Roman"/>
        </w:rPr>
      </w:pPr>
      <w:r>
        <w:rPr>
          <w:rFonts w:ascii="Times New Roman" w:hAnsi="Times New Roman" w:cs="Times New Roman"/>
        </w:rPr>
        <w:t>Reazione di condensazione.</w:t>
      </w:r>
    </w:p>
    <w:p w:rsidR="00D25654" w:rsidRDefault="00D8223B" w:rsidP="00D25654">
      <w:pPr>
        <w:pStyle w:val="Nessunaspaziatura"/>
        <w:rPr>
          <w:rFonts w:ascii="Times New Roman" w:hAnsi="Times New Roman" w:cs="Times New Roman"/>
        </w:rPr>
      </w:pPr>
      <w:r>
        <w:rPr>
          <w:rFonts w:ascii="Times New Roman" w:hAnsi="Times New Roman" w:cs="Times New Roman"/>
        </w:rPr>
        <w:t>Per attuare la reazione di condensazione servono molecole bi-funzionali (!) (quelle monofunzionali bloccano la reazione).</w:t>
      </w:r>
      <w:r w:rsidR="003400DA">
        <w:rPr>
          <w:rFonts w:ascii="Times New Roman" w:hAnsi="Times New Roman" w:cs="Times New Roman"/>
        </w:rPr>
        <w:t xml:space="preserve">  </w:t>
      </w:r>
    </w:p>
    <w:p w:rsidR="00B96855" w:rsidRDefault="00B96855" w:rsidP="00B96855">
      <w:pPr>
        <w:pStyle w:val="Nessunaspaziatura"/>
        <w:jc w:val="right"/>
        <w:rPr>
          <w:rFonts w:ascii="Times New Roman" w:hAnsi="Times New Roman" w:cs="Times New Roman"/>
          <w:b/>
        </w:rPr>
      </w:pPr>
      <w:r w:rsidRPr="00B96855">
        <w:rPr>
          <w:rFonts w:ascii="Times New Roman" w:hAnsi="Times New Roman" w:cs="Times New Roman"/>
          <w:b/>
        </w:rPr>
        <w:t>08/10/2014</w:t>
      </w:r>
    </w:p>
    <w:p w:rsidR="00D8223B" w:rsidRDefault="00D8223B" w:rsidP="00D8223B">
      <w:pPr>
        <w:pStyle w:val="Nessunaspaziatura"/>
        <w:rPr>
          <w:rFonts w:ascii="Times New Roman" w:hAnsi="Times New Roman" w:cs="Times New Roman"/>
        </w:rPr>
      </w:pPr>
      <w:r>
        <w:rPr>
          <w:rFonts w:ascii="Times New Roman" w:hAnsi="Times New Roman" w:cs="Times New Roman"/>
        </w:rPr>
        <w:t>La reazione di condensazione è una reazione lenta (in riferimento a quella di addizione) e non porta a polimeri di alto PM e non particolarmente voluminosi, tuttavia sono più omogenei e di facile purificazione.</w:t>
      </w:r>
    </w:p>
    <w:p w:rsidR="00D8223B" w:rsidRDefault="00D8223B" w:rsidP="00D8223B">
      <w:pPr>
        <w:pStyle w:val="Nessunaspaziatura"/>
        <w:rPr>
          <w:rFonts w:ascii="Times New Roman" w:hAnsi="Times New Roman" w:cs="Times New Roman"/>
        </w:rPr>
      </w:pPr>
      <w:r>
        <w:rPr>
          <w:rFonts w:ascii="Times New Roman" w:hAnsi="Times New Roman" w:cs="Times New Roman"/>
        </w:rPr>
        <w:t>La reazione di addizione radicalica (che si verifica solo in presenza di doppi o tripli legami) è veloce e, quindi, di difficile controllo (non si riesce a seguirne l’andamento) e può portare a prodotti ad alto PM ma anche a molti prodotti secondari (oltre a quello voluto)</w:t>
      </w:r>
    </w:p>
    <w:p w:rsidR="00D8223B" w:rsidRDefault="00D8223B" w:rsidP="00D8223B">
      <w:pPr>
        <w:pStyle w:val="Nessunaspaziatura"/>
        <w:rPr>
          <w:rFonts w:ascii="Times New Roman" w:hAnsi="Times New Roman" w:cs="Times New Roman"/>
        </w:rPr>
      </w:pPr>
    </w:p>
    <w:p w:rsidR="00D8223B" w:rsidRDefault="00D8223B" w:rsidP="00D8223B">
      <w:pPr>
        <w:pStyle w:val="Nessunaspaziatura"/>
        <w:rPr>
          <w:rFonts w:ascii="Times New Roman" w:hAnsi="Times New Roman" w:cs="Times New Roman"/>
        </w:rPr>
      </w:pPr>
      <w:r>
        <w:rPr>
          <w:rFonts w:ascii="Times New Roman" w:hAnsi="Times New Roman" w:cs="Times New Roman"/>
        </w:rPr>
        <w:t xml:space="preserve">Iniziazione: rottura omolitica </w:t>
      </w:r>
      <w:r w:rsidR="008619EF">
        <w:rPr>
          <w:rFonts w:ascii="Times New Roman" w:hAnsi="Times New Roman" w:cs="Times New Roman"/>
        </w:rPr>
        <w:t>(a causa di raggi UV, e</w:t>
      </w:r>
      <w:r w:rsidR="00C27149">
        <w:rPr>
          <w:rFonts w:ascii="Times New Roman" w:hAnsi="Times New Roman" w:cs="Times New Roman"/>
        </w:rPr>
        <w:t>ner</w:t>
      </w:r>
      <w:r w:rsidR="008619EF">
        <w:rPr>
          <w:rFonts w:ascii="Times New Roman" w:hAnsi="Times New Roman" w:cs="Times New Roman"/>
        </w:rPr>
        <w:t>g</w:t>
      </w:r>
      <w:r w:rsidR="00C27149">
        <w:rPr>
          <w:rFonts w:ascii="Times New Roman" w:hAnsi="Times New Roman" w:cs="Times New Roman"/>
        </w:rPr>
        <w:t>ia</w:t>
      </w:r>
      <w:r w:rsidR="008619EF">
        <w:rPr>
          <w:rFonts w:ascii="Times New Roman" w:hAnsi="Times New Roman" w:cs="Times New Roman"/>
        </w:rPr>
        <w:t xml:space="preserve"> termica, radiazioni ionizzanti,</w:t>
      </w:r>
      <w:r w:rsidR="00C27149">
        <w:rPr>
          <w:rFonts w:ascii="Times New Roman" w:hAnsi="Times New Roman" w:cs="Times New Roman"/>
        </w:rPr>
        <w:t xml:space="preserve"> .</w:t>
      </w:r>
      <w:r w:rsidR="008619EF">
        <w:rPr>
          <w:rFonts w:ascii="Times New Roman" w:hAnsi="Times New Roman" w:cs="Times New Roman"/>
        </w:rPr>
        <w:t xml:space="preserve">..) per aggiunta di una sostanza che crea un legame covalente. </w:t>
      </w:r>
    </w:p>
    <w:p w:rsidR="00D8223B" w:rsidRDefault="00D8223B" w:rsidP="00D8223B">
      <w:pPr>
        <w:pStyle w:val="Nessunaspaziatura"/>
        <w:rPr>
          <w:rFonts w:ascii="Times New Roman" w:hAnsi="Times New Roman" w:cs="Times New Roman"/>
        </w:rPr>
      </w:pPr>
      <w:r>
        <w:rPr>
          <w:rFonts w:ascii="Times New Roman" w:hAnsi="Times New Roman" w:cs="Times New Roman"/>
        </w:rPr>
        <w:t>Proseguimento:</w:t>
      </w:r>
      <w:r w:rsidR="008619EF">
        <w:rPr>
          <w:rFonts w:ascii="Times New Roman" w:hAnsi="Times New Roman" w:cs="Times New Roman"/>
        </w:rPr>
        <w:t xml:space="preserve"> allungamento della catena per aggiunta in sequenza di monomeri.</w:t>
      </w:r>
    </w:p>
    <w:p w:rsidR="00D8223B" w:rsidRDefault="00D8223B" w:rsidP="00D8223B">
      <w:pPr>
        <w:pStyle w:val="Nessunaspaziatura"/>
        <w:rPr>
          <w:rFonts w:ascii="Times New Roman" w:hAnsi="Times New Roman" w:cs="Times New Roman"/>
        </w:rPr>
      </w:pPr>
      <w:r>
        <w:rPr>
          <w:rFonts w:ascii="Times New Roman" w:hAnsi="Times New Roman" w:cs="Times New Roman"/>
        </w:rPr>
        <w:t xml:space="preserve">Terminazione: </w:t>
      </w:r>
      <w:r w:rsidR="008619EF">
        <w:rPr>
          <w:rFonts w:ascii="Times New Roman" w:hAnsi="Times New Roman" w:cs="Times New Roman"/>
        </w:rPr>
        <w:t>si attua aggiungendo un altro radicale che andrà ad accoppiarsi con il radicale polimerico.</w:t>
      </w:r>
    </w:p>
    <w:p w:rsidR="008619EF" w:rsidRDefault="008619EF" w:rsidP="00D8223B">
      <w:pPr>
        <w:pStyle w:val="Nessunaspaziatura"/>
        <w:rPr>
          <w:rFonts w:ascii="Times New Roman" w:hAnsi="Times New Roman" w:cs="Times New Roman"/>
        </w:rPr>
      </w:pPr>
      <w:r>
        <w:rPr>
          <w:rFonts w:ascii="Times New Roman" w:hAnsi="Times New Roman" w:cs="Times New Roman"/>
        </w:rPr>
        <w:t xml:space="preserve">In questa fase si può aggiungere un gruppo funzionale che permetterà poi di legare il farmaco. </w:t>
      </w:r>
    </w:p>
    <w:p w:rsidR="00627D3D" w:rsidRDefault="00627D3D" w:rsidP="00627D3D">
      <w:pPr>
        <w:pStyle w:val="Nessunaspaziatura"/>
        <w:jc w:val="right"/>
        <w:rPr>
          <w:rFonts w:ascii="Times New Roman" w:hAnsi="Times New Roman" w:cs="Times New Roman"/>
          <w:b/>
        </w:rPr>
      </w:pPr>
      <w:r w:rsidRPr="00627D3D">
        <w:rPr>
          <w:rFonts w:ascii="Times New Roman" w:hAnsi="Times New Roman" w:cs="Times New Roman"/>
          <w:b/>
        </w:rPr>
        <w:t>09/10/2014</w:t>
      </w:r>
    </w:p>
    <w:p w:rsidR="00627D3D" w:rsidRDefault="00627D3D" w:rsidP="00627D3D">
      <w:pPr>
        <w:pStyle w:val="Nessunaspaziatura"/>
        <w:rPr>
          <w:rFonts w:ascii="Times New Roman" w:hAnsi="Times New Roman" w:cs="Times New Roman"/>
        </w:rPr>
      </w:pPr>
      <w:r>
        <w:rPr>
          <w:rFonts w:ascii="Times New Roman" w:hAnsi="Times New Roman" w:cs="Times New Roman"/>
        </w:rPr>
        <w:t>In base al PM del polimero/dendromero si può calcolare/stimare la velocità di rilascio del farmaco e quindi migliorare la terapia.</w:t>
      </w:r>
    </w:p>
    <w:p w:rsidR="00627D3D" w:rsidRDefault="00627D3D" w:rsidP="00627D3D">
      <w:pPr>
        <w:pStyle w:val="Nessunaspaziatura"/>
        <w:rPr>
          <w:rFonts w:ascii="Times New Roman" w:hAnsi="Times New Roman" w:cs="Times New Roman"/>
        </w:rPr>
      </w:pPr>
      <w:r>
        <w:rPr>
          <w:rFonts w:ascii="Times New Roman" w:hAnsi="Times New Roman" w:cs="Times New Roman"/>
        </w:rPr>
        <w:t>La scelta della struttura e della dimensione del polimero si effettua in base all’effetto voluto che si vuol ottenere dalla terapia.</w:t>
      </w:r>
    </w:p>
    <w:p w:rsidR="00627D3D" w:rsidRDefault="00627D3D" w:rsidP="00627D3D">
      <w:pPr>
        <w:pStyle w:val="Nessunaspaziatura"/>
        <w:rPr>
          <w:rFonts w:ascii="Times New Roman" w:hAnsi="Times New Roman" w:cs="Times New Roman"/>
        </w:rPr>
      </w:pPr>
    </w:p>
    <w:p w:rsidR="00627D3D" w:rsidRDefault="00627D3D" w:rsidP="00627D3D">
      <w:pPr>
        <w:pStyle w:val="Nessunaspaziatura"/>
        <w:rPr>
          <w:rFonts w:ascii="Times New Roman" w:hAnsi="Times New Roman" w:cs="Times New Roman"/>
        </w:rPr>
      </w:pPr>
      <w:r>
        <w:rPr>
          <w:rFonts w:ascii="Times New Roman" w:hAnsi="Times New Roman" w:cs="Times New Roman"/>
        </w:rPr>
        <w:t xml:space="preserve">I polimeri possiedono due numeri di PM (numerale </w:t>
      </w:r>
      <w:r w:rsidR="00774B9B">
        <w:rPr>
          <w:rFonts w:ascii="Times New Roman" w:hAnsi="Times New Roman" w:cs="Times New Roman"/>
        </w:rPr>
        <w:t xml:space="preserve">medio </w:t>
      </w:r>
      <w:r>
        <w:rPr>
          <w:rFonts w:ascii="Times New Roman" w:hAnsi="Times New Roman" w:cs="Times New Roman"/>
        </w:rPr>
        <w:t>e ponderale</w:t>
      </w:r>
      <w:r w:rsidR="00774B9B">
        <w:rPr>
          <w:rFonts w:ascii="Times New Roman" w:hAnsi="Times New Roman" w:cs="Times New Roman"/>
        </w:rPr>
        <w:t xml:space="preserve"> medio</w:t>
      </w:r>
      <w:r>
        <w:rPr>
          <w:rFonts w:ascii="Times New Roman" w:hAnsi="Times New Roman" w:cs="Times New Roman"/>
        </w:rPr>
        <w:t xml:space="preserve">) il cui rapporto tanto più è vicino a 1 tanto più è indice di purezza.  </w:t>
      </w:r>
    </w:p>
    <w:p w:rsidR="00516BE1" w:rsidRPr="00CA5BE5" w:rsidRDefault="00CA5BE5" w:rsidP="00CA5BE5">
      <w:pPr>
        <w:pStyle w:val="Nessunaspaziatura"/>
        <w:numPr>
          <w:ilvl w:val="0"/>
          <w:numId w:val="1"/>
        </w:numPr>
        <w:rPr>
          <w:rFonts w:ascii="Symbol" w:hAnsi="Symbol" w:cs="Times New Roman"/>
        </w:rPr>
      </w:pPr>
      <w:r w:rsidRPr="00CA5BE5">
        <w:rPr>
          <w:rFonts w:ascii="Times New Roman" w:hAnsi="Times New Roman" w:cs="Times New Roman"/>
        </w:rPr>
        <w:t>Peso molecolare numerale medio                Mn</w:t>
      </w:r>
      <w:r w:rsidR="00C27149">
        <w:rPr>
          <w:rFonts w:ascii="Times New Roman" w:hAnsi="Times New Roman" w:cs="Times New Roman"/>
        </w:rPr>
        <w:t xml:space="preserve"> </w:t>
      </w:r>
      <w:r w:rsidRPr="00CA5BE5">
        <w:rPr>
          <w:rFonts w:ascii="Times New Roman" w:hAnsi="Times New Roman" w:cs="Times New Roman"/>
        </w:rPr>
        <w:t>=</w:t>
      </w:r>
      <w:r>
        <w:rPr>
          <w:rFonts w:ascii="Times New Roman" w:hAnsi="Times New Roman" w:cs="Times New Roman"/>
        </w:rPr>
        <w:t xml:space="preserve"> (</w:t>
      </w:r>
      <w:r w:rsidRPr="00CA5BE5">
        <w:rPr>
          <w:rFonts w:ascii="Symbol" w:hAnsi="Symbol" w:cs="Times New Roman"/>
        </w:rPr>
        <w:t></w:t>
      </w:r>
      <w:r>
        <w:rPr>
          <w:rFonts w:ascii="Times New Roman" w:hAnsi="Times New Roman" w:cs="Times New Roman"/>
        </w:rPr>
        <w:t>n</w:t>
      </w:r>
      <w:r w:rsidRPr="00CA5BE5">
        <w:rPr>
          <w:rFonts w:ascii="Times New Roman" w:hAnsi="Times New Roman" w:cs="Times New Roman"/>
          <w:vertAlign w:val="subscript"/>
        </w:rPr>
        <w:t>i</w:t>
      </w:r>
      <w:r w:rsidRPr="00CA5BE5">
        <w:rPr>
          <w:rFonts w:ascii="Times New Roman" w:hAnsi="Times New Roman" w:cs="Times New Roman"/>
        </w:rPr>
        <w:t>*M</w:t>
      </w:r>
      <w:r w:rsidRPr="00CA5BE5">
        <w:rPr>
          <w:rFonts w:ascii="Times New Roman" w:hAnsi="Times New Roman" w:cs="Times New Roman"/>
          <w:vertAlign w:val="subscript"/>
        </w:rPr>
        <w:t>i</w:t>
      </w:r>
      <w:r>
        <w:rPr>
          <w:rFonts w:ascii="Times New Roman" w:hAnsi="Times New Roman" w:cs="Times New Roman"/>
        </w:rPr>
        <w:t>)/(</w:t>
      </w:r>
      <w:r w:rsidRPr="00CA5BE5">
        <w:rPr>
          <w:rFonts w:ascii="Symbol" w:hAnsi="Symbol" w:cs="Times New Roman"/>
        </w:rPr>
        <w:t></w:t>
      </w:r>
      <w:r>
        <w:rPr>
          <w:rFonts w:ascii="Times New Roman" w:hAnsi="Times New Roman" w:cs="Times New Roman"/>
        </w:rPr>
        <w:t>n</w:t>
      </w:r>
      <w:r w:rsidRPr="00CA5BE5">
        <w:rPr>
          <w:rFonts w:ascii="Times New Roman" w:hAnsi="Times New Roman" w:cs="Times New Roman"/>
          <w:vertAlign w:val="subscript"/>
        </w:rPr>
        <w:t>i</w:t>
      </w:r>
      <w:r w:rsidRPr="00CA5BE5">
        <w:rPr>
          <w:rFonts w:ascii="Times New Roman" w:hAnsi="Times New Roman" w:cs="Times New Roman"/>
        </w:rPr>
        <w:t>*M</w:t>
      </w:r>
      <w:r w:rsidRPr="00CA5BE5">
        <w:rPr>
          <w:rFonts w:ascii="Times New Roman" w:hAnsi="Times New Roman" w:cs="Times New Roman"/>
          <w:vertAlign w:val="subscript"/>
        </w:rPr>
        <w:t>i</w:t>
      </w:r>
      <w:r>
        <w:rPr>
          <w:rFonts w:ascii="Times New Roman" w:hAnsi="Times New Roman" w:cs="Times New Roman"/>
        </w:rPr>
        <w:t>)</w:t>
      </w:r>
    </w:p>
    <w:p w:rsidR="00516BE1" w:rsidRPr="00CA5BE5" w:rsidRDefault="00CA5BE5" w:rsidP="00CA5BE5">
      <w:pPr>
        <w:pStyle w:val="Nessunaspaziatura"/>
        <w:numPr>
          <w:ilvl w:val="0"/>
          <w:numId w:val="1"/>
        </w:numPr>
        <w:rPr>
          <w:rFonts w:ascii="Times New Roman" w:hAnsi="Times New Roman" w:cs="Times New Roman"/>
        </w:rPr>
      </w:pPr>
      <w:r w:rsidRPr="00CA5BE5">
        <w:rPr>
          <w:rFonts w:ascii="Times New Roman" w:hAnsi="Times New Roman" w:cs="Times New Roman"/>
        </w:rPr>
        <w:t>Peso molecolare ponderale medio</w:t>
      </w:r>
      <w:r>
        <w:rPr>
          <w:rFonts w:ascii="Times New Roman" w:hAnsi="Times New Roman" w:cs="Times New Roman"/>
        </w:rPr>
        <w:t xml:space="preserve">              </w:t>
      </w:r>
      <w:r w:rsidRPr="00CA5BE5">
        <w:rPr>
          <w:rFonts w:ascii="Times New Roman" w:hAnsi="Times New Roman" w:cs="Times New Roman"/>
        </w:rPr>
        <w:t xml:space="preserve"> Mw</w:t>
      </w:r>
      <w:r w:rsidR="00C27149">
        <w:rPr>
          <w:rFonts w:ascii="Times New Roman" w:hAnsi="Times New Roman" w:cs="Times New Roman"/>
        </w:rPr>
        <w:t xml:space="preserve"> </w:t>
      </w:r>
      <w:r w:rsidRPr="00CA5BE5">
        <w:rPr>
          <w:rFonts w:ascii="Times New Roman" w:hAnsi="Times New Roman" w:cs="Times New Roman"/>
        </w:rPr>
        <w:t>=</w:t>
      </w:r>
      <w:r>
        <w:rPr>
          <w:rFonts w:ascii="Times New Roman" w:hAnsi="Times New Roman" w:cs="Times New Roman"/>
        </w:rPr>
        <w:t>(</w:t>
      </w:r>
      <w:r w:rsidRPr="00CA5BE5">
        <w:rPr>
          <w:rFonts w:ascii="Symbol" w:hAnsi="Symbol" w:cs="Times New Roman"/>
        </w:rPr>
        <w:t></w:t>
      </w:r>
      <w:r>
        <w:rPr>
          <w:rFonts w:ascii="Times New Roman" w:hAnsi="Times New Roman" w:cs="Times New Roman"/>
        </w:rPr>
        <w:t>n</w:t>
      </w:r>
      <w:r w:rsidRPr="00CA5BE5">
        <w:rPr>
          <w:rFonts w:ascii="Times New Roman" w:hAnsi="Times New Roman" w:cs="Times New Roman"/>
          <w:vertAlign w:val="subscript"/>
        </w:rPr>
        <w:t>i</w:t>
      </w:r>
      <w:r w:rsidRPr="00CA5BE5">
        <w:rPr>
          <w:rFonts w:ascii="Times New Roman" w:hAnsi="Times New Roman" w:cs="Times New Roman"/>
        </w:rPr>
        <w:t>*M</w:t>
      </w:r>
      <w:r w:rsidRPr="00CA5BE5">
        <w:rPr>
          <w:rFonts w:ascii="Times New Roman" w:hAnsi="Times New Roman" w:cs="Times New Roman"/>
          <w:vertAlign w:val="subscript"/>
        </w:rPr>
        <w:t>i</w:t>
      </w:r>
      <w:r w:rsidRPr="00CA5BE5">
        <w:rPr>
          <w:rFonts w:ascii="Times New Roman" w:hAnsi="Times New Roman" w:cs="Times New Roman"/>
          <w:vertAlign w:val="superscript"/>
        </w:rPr>
        <w:t>2</w:t>
      </w:r>
      <w:r>
        <w:rPr>
          <w:rFonts w:ascii="Times New Roman" w:hAnsi="Times New Roman" w:cs="Times New Roman"/>
        </w:rPr>
        <w:t>)/(</w:t>
      </w:r>
      <w:r w:rsidRPr="00CA5BE5">
        <w:rPr>
          <w:rFonts w:ascii="Symbol" w:hAnsi="Symbol" w:cs="Times New Roman"/>
        </w:rPr>
        <w:t></w:t>
      </w:r>
      <w:r>
        <w:rPr>
          <w:rFonts w:ascii="Times New Roman" w:hAnsi="Times New Roman" w:cs="Times New Roman"/>
        </w:rPr>
        <w:t>n</w:t>
      </w:r>
      <w:r w:rsidRPr="00CA5BE5">
        <w:rPr>
          <w:rFonts w:ascii="Times New Roman" w:hAnsi="Times New Roman" w:cs="Times New Roman"/>
          <w:vertAlign w:val="subscript"/>
        </w:rPr>
        <w:t>i</w:t>
      </w:r>
      <w:r>
        <w:rPr>
          <w:rFonts w:ascii="Times New Roman" w:hAnsi="Times New Roman" w:cs="Times New Roman"/>
        </w:rPr>
        <w:t>)</w:t>
      </w:r>
      <w:r w:rsidRPr="00CA5BE5">
        <w:rPr>
          <w:rFonts w:ascii="Times New Roman" w:hAnsi="Times New Roman" w:cs="Times New Roman"/>
        </w:rPr>
        <w:tab/>
      </w:r>
    </w:p>
    <w:p w:rsidR="00774B9B" w:rsidRDefault="00CA5BE5" w:rsidP="00627D3D">
      <w:pPr>
        <w:pStyle w:val="Nessunaspaziatura"/>
        <w:rPr>
          <w:rFonts w:ascii="Times New Roman" w:hAnsi="Times New Roman" w:cs="Times New Roman"/>
        </w:rPr>
      </w:pPr>
      <w:r w:rsidRPr="00CA5BE5">
        <w:rPr>
          <w:rFonts w:ascii="Times New Roman" w:hAnsi="Times New Roman" w:cs="Times New Roman"/>
        </w:rPr>
        <w:t xml:space="preserve">Dove </w:t>
      </w:r>
      <w:r w:rsidRPr="00CA5BE5">
        <w:rPr>
          <w:rFonts w:ascii="Times New Roman" w:hAnsi="Times New Roman" w:cs="Times New Roman"/>
        </w:rPr>
        <w:tab/>
        <w:t>n</w:t>
      </w:r>
      <w:r w:rsidRPr="00CA5BE5">
        <w:rPr>
          <w:rFonts w:ascii="Times New Roman" w:hAnsi="Times New Roman" w:cs="Times New Roman"/>
          <w:vertAlign w:val="subscript"/>
        </w:rPr>
        <w:t>i</w:t>
      </w:r>
      <w:r w:rsidRPr="00CA5BE5">
        <w:rPr>
          <w:rFonts w:ascii="Times New Roman" w:hAnsi="Times New Roman" w:cs="Times New Roman"/>
        </w:rPr>
        <w:t>=n</w:t>
      </w:r>
      <w:r w:rsidRPr="00CA5BE5">
        <w:rPr>
          <w:rFonts w:ascii="Times New Roman" w:hAnsi="Times New Roman" w:cs="Times New Roman"/>
          <w:vertAlign w:val="subscript"/>
        </w:rPr>
        <w:t>1</w:t>
      </w:r>
      <w:r w:rsidRPr="00CA5BE5">
        <w:rPr>
          <w:rFonts w:ascii="Times New Roman" w:hAnsi="Times New Roman" w:cs="Times New Roman"/>
        </w:rPr>
        <w:t>, n</w:t>
      </w:r>
      <w:r w:rsidRPr="00CA5BE5">
        <w:rPr>
          <w:rFonts w:ascii="Times New Roman" w:hAnsi="Times New Roman" w:cs="Times New Roman"/>
          <w:vertAlign w:val="subscript"/>
        </w:rPr>
        <w:t>2</w:t>
      </w:r>
      <w:r w:rsidRPr="00CA5BE5">
        <w:rPr>
          <w:rFonts w:ascii="Times New Roman" w:hAnsi="Times New Roman" w:cs="Times New Roman"/>
        </w:rPr>
        <w:t>, n</w:t>
      </w:r>
      <w:r w:rsidRPr="00CA5BE5">
        <w:rPr>
          <w:rFonts w:ascii="Times New Roman" w:hAnsi="Times New Roman" w:cs="Times New Roman"/>
          <w:vertAlign w:val="subscript"/>
        </w:rPr>
        <w:t>3</w:t>
      </w:r>
      <w:r w:rsidRPr="00CA5BE5">
        <w:rPr>
          <w:rFonts w:ascii="Times New Roman" w:hAnsi="Times New Roman" w:cs="Times New Roman"/>
        </w:rPr>
        <w:t>… sono le moli di polimero con peso molecolare M</w:t>
      </w:r>
      <w:r w:rsidRPr="00CA5BE5">
        <w:rPr>
          <w:rFonts w:ascii="Times New Roman" w:hAnsi="Times New Roman" w:cs="Times New Roman"/>
          <w:vertAlign w:val="subscript"/>
        </w:rPr>
        <w:t>i</w:t>
      </w:r>
      <w:r w:rsidRPr="00CA5BE5">
        <w:rPr>
          <w:rFonts w:ascii="Times New Roman" w:hAnsi="Times New Roman" w:cs="Times New Roman"/>
        </w:rPr>
        <w:t>=M</w:t>
      </w:r>
      <w:r w:rsidRPr="00CA5BE5">
        <w:rPr>
          <w:rFonts w:ascii="Times New Roman" w:hAnsi="Times New Roman" w:cs="Times New Roman"/>
          <w:vertAlign w:val="subscript"/>
        </w:rPr>
        <w:t>1</w:t>
      </w:r>
      <w:r w:rsidRPr="00CA5BE5">
        <w:rPr>
          <w:rFonts w:ascii="Times New Roman" w:hAnsi="Times New Roman" w:cs="Times New Roman"/>
        </w:rPr>
        <w:t>, M</w:t>
      </w:r>
      <w:r w:rsidRPr="00CA5BE5">
        <w:rPr>
          <w:rFonts w:ascii="Times New Roman" w:hAnsi="Times New Roman" w:cs="Times New Roman"/>
          <w:vertAlign w:val="subscript"/>
        </w:rPr>
        <w:t>2</w:t>
      </w:r>
      <w:r w:rsidRPr="00CA5BE5">
        <w:rPr>
          <w:rFonts w:ascii="Times New Roman" w:hAnsi="Times New Roman" w:cs="Times New Roman"/>
        </w:rPr>
        <w:t>, M</w:t>
      </w:r>
      <w:r w:rsidRPr="00CA5BE5">
        <w:rPr>
          <w:rFonts w:ascii="Times New Roman" w:hAnsi="Times New Roman" w:cs="Times New Roman"/>
          <w:vertAlign w:val="subscript"/>
        </w:rPr>
        <w:t>3</w:t>
      </w:r>
      <w:r w:rsidRPr="00CA5BE5">
        <w:rPr>
          <w:rFonts w:ascii="Times New Roman" w:hAnsi="Times New Roman" w:cs="Times New Roman"/>
        </w:rPr>
        <w:t>…</w:t>
      </w:r>
      <w:r w:rsidRPr="00CA5BE5">
        <w:t xml:space="preserve"> </w:t>
      </w:r>
      <w:r w:rsidRPr="00CA5BE5">
        <w:tab/>
      </w:r>
    </w:p>
    <w:p w:rsidR="00D8174B" w:rsidRPr="001B029B" w:rsidRDefault="00D8174B" w:rsidP="00E23EA7">
      <w:pPr>
        <w:pStyle w:val="Nessunaspaziatura"/>
        <w:jc w:val="right"/>
        <w:rPr>
          <w:rFonts w:ascii="Times New Roman" w:hAnsi="Times New Roman" w:cs="Times New Roman"/>
          <w:b/>
        </w:rPr>
      </w:pPr>
      <w:r w:rsidRPr="001B029B">
        <w:rPr>
          <w:rFonts w:ascii="Times New Roman" w:hAnsi="Times New Roman" w:cs="Times New Roman"/>
          <w:b/>
        </w:rPr>
        <w:t>10/10/2014</w:t>
      </w:r>
    </w:p>
    <w:p w:rsidR="00D8174B" w:rsidRDefault="00D8174B" w:rsidP="00D8174B">
      <w:pPr>
        <w:pStyle w:val="Nessunaspaziatura"/>
        <w:rPr>
          <w:rFonts w:ascii="Times New Roman" w:hAnsi="Times New Roman" w:cs="Times New Roman"/>
        </w:rPr>
      </w:pPr>
      <w:r>
        <w:rPr>
          <w:rFonts w:ascii="Times New Roman" w:hAnsi="Times New Roman" w:cs="Times New Roman"/>
        </w:rPr>
        <w:t>Il rapporto dà la polidispersività (quindi se è e quanto impuro, è alta nell’addizione radicalica), la purificazione avviene con gel cromatografia (precipitazione in solvente) o gel esclusione per mantenere i bassi PM, altra tecnica utilizzabile è l’ultrafiltrazione.</w:t>
      </w:r>
    </w:p>
    <w:p w:rsidR="00D8174B" w:rsidRDefault="00D8174B" w:rsidP="00D8174B">
      <w:pPr>
        <w:pStyle w:val="Nessunaspaziatura"/>
        <w:rPr>
          <w:rFonts w:ascii="Times New Roman" w:hAnsi="Times New Roman" w:cs="Times New Roman"/>
        </w:rPr>
      </w:pPr>
      <w:r>
        <w:rPr>
          <w:rFonts w:ascii="Times New Roman" w:hAnsi="Times New Roman" w:cs="Times New Roman"/>
        </w:rPr>
        <w:t>Polimeri poco dispersi danno una curva gaussiana alta e stretta (es. le proteine hanno polidispersi</w:t>
      </w:r>
      <w:r w:rsidR="00862DC8">
        <w:rPr>
          <w:rFonts w:ascii="Times New Roman" w:hAnsi="Times New Roman" w:cs="Times New Roman"/>
        </w:rPr>
        <w:t>vità</w:t>
      </w:r>
      <w:r>
        <w:rPr>
          <w:rFonts w:ascii="Times New Roman" w:hAnsi="Times New Roman" w:cs="Times New Roman"/>
        </w:rPr>
        <w:t xml:space="preserve"> =1), mentre se è molto diversa da una si ottiene una curva bassa e allargata.</w:t>
      </w:r>
    </w:p>
    <w:p w:rsidR="00D8174B" w:rsidRDefault="00D8174B" w:rsidP="006A33F3">
      <w:pPr>
        <w:pStyle w:val="Nessunaspaziatura"/>
        <w:jc w:val="center"/>
        <w:rPr>
          <w:rFonts w:ascii="Times New Roman" w:hAnsi="Times New Roman" w:cs="Times New Roman"/>
        </w:rPr>
      </w:pPr>
      <w:r>
        <w:rPr>
          <w:rFonts w:ascii="Times New Roman" w:hAnsi="Times New Roman" w:cs="Times New Roman"/>
        </w:rPr>
        <w:t>Proprietà dei Polimeri</w:t>
      </w:r>
    </w:p>
    <w:p w:rsidR="00D8174B" w:rsidRDefault="00D8174B" w:rsidP="00D8174B">
      <w:pPr>
        <w:pStyle w:val="Nessunaspaziatura"/>
        <w:rPr>
          <w:rFonts w:ascii="Times New Roman" w:hAnsi="Times New Roman" w:cs="Times New Roman"/>
        </w:rPr>
      </w:pPr>
      <w:r>
        <w:rPr>
          <w:rFonts w:ascii="Times New Roman" w:hAnsi="Times New Roman" w:cs="Times New Roman"/>
        </w:rPr>
        <w:t>La solubilità in acqua è legata ai gruppi idrofilici, mentre la solubilità in solventi organici è data da residui alchilici/idrofobici; la loro presenza contemporanea dà solubilità sia in acqua che in solventi organici.</w:t>
      </w:r>
    </w:p>
    <w:p w:rsidR="00D8174B" w:rsidRDefault="00D8174B" w:rsidP="00D8174B">
      <w:pPr>
        <w:pStyle w:val="Nessunaspaziatura"/>
        <w:rPr>
          <w:rFonts w:ascii="Times New Roman" w:hAnsi="Times New Roman" w:cs="Times New Roman"/>
        </w:rPr>
      </w:pPr>
      <w:r>
        <w:rPr>
          <w:rFonts w:ascii="Times New Roman" w:hAnsi="Times New Roman" w:cs="Times New Roman"/>
        </w:rPr>
        <w:t>Polimeri a basso PM e piccole dimensioni (</w:t>
      </w:r>
      <w:r w:rsidRPr="00EA500C">
        <w:rPr>
          <w:rFonts w:ascii="Times New Roman" w:hAnsi="Times New Roman" w:cs="Times New Roman"/>
        </w:rPr>
        <w:t>A</w:t>
      </w:r>
      <w:r w:rsidRPr="00EA500C">
        <w:rPr>
          <w:rFonts w:ascii="Times New Roman" w:hAnsi="Times New Roman" w:cs="Times New Roman"/>
          <w:vertAlign w:val="superscript"/>
        </w:rPr>
        <w:t>°</w:t>
      </w:r>
      <w:r>
        <w:rPr>
          <w:rFonts w:ascii="Times New Roman" w:hAnsi="Times New Roman" w:cs="Times New Roman"/>
        </w:rPr>
        <w:t>32) sono escreti soprattutto per via renale, se sono ad alto PM e grandi dimensioni possono accumularsi nel fegato con effetti tossici (sindrome macromolecolare) per cui devono essere</w:t>
      </w:r>
      <w:r w:rsidR="00B918B8">
        <w:rPr>
          <w:rFonts w:ascii="Times New Roman" w:hAnsi="Times New Roman" w:cs="Times New Roman"/>
        </w:rPr>
        <w:t xml:space="preserve"> biodegradabili (lo si può vedere dalla somministrazione in animali e dal controllo delle urine).</w:t>
      </w:r>
    </w:p>
    <w:p w:rsidR="00B918B8" w:rsidRDefault="00B918B8" w:rsidP="00D8174B">
      <w:pPr>
        <w:pStyle w:val="Nessunaspaziatura"/>
        <w:rPr>
          <w:rFonts w:ascii="Times New Roman" w:hAnsi="Times New Roman" w:cs="Times New Roman"/>
        </w:rPr>
      </w:pPr>
      <w:r>
        <w:rPr>
          <w:rFonts w:ascii="Times New Roman" w:hAnsi="Times New Roman" w:cs="Times New Roman"/>
        </w:rPr>
        <w:t>Un esempio di polimero non biodegradabile è PEG (molto usato in tecnologia farmaceutica)</w:t>
      </w:r>
      <w:r w:rsidR="004D53A5">
        <w:rPr>
          <w:rFonts w:ascii="Times New Roman" w:hAnsi="Times New Roman" w:cs="Times New Roman"/>
        </w:rPr>
        <w:t>.</w:t>
      </w:r>
    </w:p>
    <w:p w:rsidR="00B918B8" w:rsidRDefault="004D53A5" w:rsidP="00D8174B">
      <w:pPr>
        <w:pStyle w:val="Nessunaspaziatura"/>
        <w:rPr>
          <w:rFonts w:ascii="Times New Roman" w:hAnsi="Times New Roman" w:cs="Times New Roman"/>
        </w:rPr>
      </w:pPr>
      <w:r>
        <w:rPr>
          <w:rFonts w:ascii="Times New Roman" w:hAnsi="Times New Roman" w:cs="Times New Roman"/>
        </w:rPr>
        <w:t>E</w:t>
      </w:r>
      <w:r w:rsidR="00B918B8">
        <w:rPr>
          <w:rFonts w:ascii="Times New Roman" w:hAnsi="Times New Roman" w:cs="Times New Roman"/>
        </w:rPr>
        <w:t>sempio di polimero biodegradabile è polilattideglicolide (PLGA = acido lattico + acido glicolico, quindi due componenti del ciclo di Krebs uniti da legame estereo facilmente idrolizzabile)</w:t>
      </w:r>
    </w:p>
    <w:p w:rsidR="00E23EA7" w:rsidRPr="001B029B" w:rsidRDefault="00E23EA7" w:rsidP="00E23EA7">
      <w:pPr>
        <w:pStyle w:val="Nessunaspaziatura"/>
        <w:jc w:val="right"/>
        <w:rPr>
          <w:rFonts w:ascii="Times New Roman" w:hAnsi="Times New Roman" w:cs="Times New Roman"/>
          <w:b/>
        </w:rPr>
      </w:pPr>
      <w:r w:rsidRPr="001B029B">
        <w:rPr>
          <w:rFonts w:ascii="Times New Roman" w:hAnsi="Times New Roman" w:cs="Times New Roman"/>
          <w:b/>
        </w:rPr>
        <w:t>13/10/2014</w:t>
      </w:r>
    </w:p>
    <w:p w:rsidR="006A33F3" w:rsidRDefault="006A33F3" w:rsidP="00D8174B">
      <w:pPr>
        <w:pStyle w:val="Nessunaspaziatura"/>
        <w:rPr>
          <w:rFonts w:ascii="Times New Roman" w:hAnsi="Times New Roman" w:cs="Times New Roman"/>
        </w:rPr>
      </w:pPr>
      <w:r>
        <w:rPr>
          <w:rFonts w:ascii="Times New Roman" w:hAnsi="Times New Roman" w:cs="Times New Roman"/>
        </w:rPr>
        <w:t>Biocompatibilità: la bioadesività, ad es. alla mucosa, è importante ma non necessaria.</w:t>
      </w:r>
    </w:p>
    <w:p w:rsidR="006A33F3" w:rsidRDefault="006A33F3" w:rsidP="00D8174B">
      <w:pPr>
        <w:pStyle w:val="Nessunaspaziatura"/>
        <w:rPr>
          <w:rFonts w:ascii="Times New Roman" w:hAnsi="Times New Roman" w:cs="Times New Roman"/>
        </w:rPr>
      </w:pPr>
      <w:r>
        <w:rPr>
          <w:rFonts w:ascii="Times New Roman" w:hAnsi="Times New Roman" w:cs="Times New Roman"/>
        </w:rPr>
        <w:t xml:space="preserve">Il polimero con PM ~35/40.000 sono eliminati per via urinaria, mentre a PM più alti restano maggiormente in circolo. I legami che tengono uniti i monomeri, e che vengono idrolizzati, possono essere poli-esteri, </w:t>
      </w:r>
    </w:p>
    <w:p w:rsidR="00B54591" w:rsidRDefault="006A33F3" w:rsidP="00D8174B">
      <w:pPr>
        <w:pStyle w:val="Nessunaspaziatura"/>
        <w:rPr>
          <w:rFonts w:ascii="Times New Roman" w:hAnsi="Times New Roman" w:cs="Times New Roman"/>
        </w:rPr>
      </w:pPr>
      <w:r>
        <w:rPr>
          <w:rFonts w:ascii="Times New Roman" w:hAnsi="Times New Roman" w:cs="Times New Roman"/>
        </w:rPr>
        <w:t>-ortoesteri, -carbonati, -fosfazeni,</w:t>
      </w:r>
      <w:r w:rsidR="00B54591">
        <w:rPr>
          <w:rFonts w:ascii="Times New Roman" w:hAnsi="Times New Roman" w:cs="Times New Roman"/>
        </w:rPr>
        <w:t xml:space="preserve"> -acidi,</w:t>
      </w:r>
      <w:r w:rsidR="004D53A5">
        <w:rPr>
          <w:rFonts w:ascii="Times New Roman" w:hAnsi="Times New Roman" w:cs="Times New Roman"/>
        </w:rPr>
        <w:t xml:space="preserve"> </w:t>
      </w:r>
      <w:r w:rsidR="00B54591">
        <w:rPr>
          <w:rFonts w:ascii="Times New Roman" w:hAnsi="Times New Roman" w:cs="Times New Roman"/>
        </w:rPr>
        <w:t>-</w:t>
      </w:r>
      <w:r w:rsidR="004D53A5">
        <w:rPr>
          <w:rFonts w:ascii="Times New Roman" w:hAnsi="Times New Roman" w:cs="Times New Roman"/>
        </w:rPr>
        <w:t>.</w:t>
      </w:r>
      <w:r w:rsidR="00B54591">
        <w:rPr>
          <w:rFonts w:ascii="Times New Roman" w:hAnsi="Times New Roman" w:cs="Times New Roman"/>
        </w:rPr>
        <w:t>..</w:t>
      </w:r>
    </w:p>
    <w:p w:rsidR="00B54591" w:rsidRDefault="00B54591" w:rsidP="00D8174B">
      <w:pPr>
        <w:pStyle w:val="Nessunaspaziatura"/>
        <w:rPr>
          <w:rFonts w:ascii="Times New Roman" w:hAnsi="Times New Roman" w:cs="Times New Roman"/>
        </w:rPr>
      </w:pPr>
      <w:r>
        <w:rPr>
          <w:rFonts w:ascii="Times New Roman" w:hAnsi="Times New Roman" w:cs="Times New Roman"/>
        </w:rPr>
        <w:t>In questi sistemi c’è il rischio che vengano idrolizzati</w:t>
      </w:r>
      <w:r w:rsidR="006A33F3">
        <w:rPr>
          <w:rFonts w:ascii="Times New Roman" w:hAnsi="Times New Roman" w:cs="Times New Roman"/>
        </w:rPr>
        <w:t xml:space="preserve"> </w:t>
      </w:r>
      <w:r>
        <w:rPr>
          <w:rFonts w:ascii="Times New Roman" w:hAnsi="Times New Roman" w:cs="Times New Roman"/>
        </w:rPr>
        <w:t>prima di raggiungere le cellule bersaglio e ciò può essere controbilanciato dal fatto che la frazione che arriva alla cellula è più potente.</w:t>
      </w:r>
    </w:p>
    <w:p w:rsidR="00D8174B" w:rsidRDefault="00B54591" w:rsidP="00D8174B">
      <w:pPr>
        <w:pStyle w:val="Nessunaspaziatura"/>
        <w:rPr>
          <w:rFonts w:ascii="Times New Roman" w:hAnsi="Times New Roman" w:cs="Times New Roman"/>
        </w:rPr>
      </w:pPr>
      <w:r>
        <w:rPr>
          <w:rFonts w:ascii="Times New Roman" w:hAnsi="Times New Roman" w:cs="Times New Roman"/>
        </w:rPr>
        <w:t xml:space="preserve">Una struttura più complessa usata in tecnologia farmaceutica è quella del sistema reticolato ottenuto da catene lineari unite da legami e ponti di varia natura, quando ciò avviene in presenza di farmaco questo viene </w:t>
      </w:r>
      <w:r>
        <w:rPr>
          <w:rFonts w:ascii="Times New Roman" w:hAnsi="Times New Roman" w:cs="Times New Roman"/>
        </w:rPr>
        <w:lastRenderedPageBreak/>
        <w:t>intrappolato nei reticoli. Essendo la struttura più complessa sarà anche meno solubile, motivo per cui viene usata in impianti sottocutanei nei reticoli. Queste catene possono</w:t>
      </w:r>
      <w:r w:rsidR="006A33F3">
        <w:rPr>
          <w:rFonts w:ascii="Times New Roman" w:hAnsi="Times New Roman" w:cs="Times New Roman"/>
        </w:rPr>
        <w:t xml:space="preserve"> </w:t>
      </w:r>
      <w:r>
        <w:rPr>
          <w:rFonts w:ascii="Times New Roman" w:hAnsi="Times New Roman" w:cs="Times New Roman"/>
        </w:rPr>
        <w:t xml:space="preserve">essere ulteriormente cross-linkate </w:t>
      </w:r>
      <w:r w:rsidR="006A33F3">
        <w:rPr>
          <w:rFonts w:ascii="Times New Roman" w:hAnsi="Times New Roman" w:cs="Times New Roman"/>
        </w:rPr>
        <w:t xml:space="preserve"> </w:t>
      </w:r>
      <w:r w:rsidR="00453388">
        <w:rPr>
          <w:rFonts w:ascii="Times New Roman" w:hAnsi="Times New Roman" w:cs="Times New Roman"/>
        </w:rPr>
        <w:t>con legami di reticolazione. Con questi metodi si ottengono gli:</w:t>
      </w:r>
    </w:p>
    <w:p w:rsidR="003B436B" w:rsidRDefault="00453388" w:rsidP="00D8174B">
      <w:pPr>
        <w:pStyle w:val="Nessunaspaziatura"/>
        <w:rPr>
          <w:rFonts w:ascii="Times New Roman" w:hAnsi="Times New Roman" w:cs="Times New Roman"/>
        </w:rPr>
      </w:pPr>
      <w:r>
        <w:rPr>
          <w:rFonts w:ascii="Times New Roman" w:hAnsi="Times New Roman" w:cs="Times New Roman"/>
        </w:rPr>
        <w:t>IDROGELI (assorbendo H2O o liquidi biologici le maglie del reticolo si allargano ed il farmaco viene così rilasciato</w:t>
      </w:r>
      <w:r w:rsidR="003B436B">
        <w:rPr>
          <w:rFonts w:ascii="Times New Roman" w:hAnsi="Times New Roman" w:cs="Times New Roman"/>
        </w:rPr>
        <w:t>, le tempistiche di rilascio dipendono dal sistema).</w:t>
      </w:r>
    </w:p>
    <w:p w:rsidR="003B436B" w:rsidRDefault="00C572D8" w:rsidP="00D8174B">
      <w:pPr>
        <w:pStyle w:val="Nessunaspaziatura"/>
        <w:rPr>
          <w:rFonts w:ascii="Times New Roman" w:hAnsi="Times New Roman" w:cs="Times New Roman"/>
        </w:rPr>
      </w:pPr>
      <w:r>
        <w:rPr>
          <w:rFonts w:ascii="Times New Roman" w:hAnsi="Times New Roman" w:cs="Times New Roman"/>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26" type="#_x0000_t75" style="position:absolute;margin-left:.3pt;margin-top:6.75pt;width:142.2pt;height:132.95pt;z-index:-251658752;visibility:visible" fillcolor="#0c9">
            <v:imagedata r:id="rId7" o:title=""/>
          </v:shape>
          <o:OLEObject Type="Embed" ProgID="Unknown" ShapeID="Object 4" DrawAspect="Content" ObjectID="_1479978362" r:id="rId8"/>
        </w:object>
      </w:r>
    </w:p>
    <w:p w:rsidR="00EA500C" w:rsidRDefault="00EA500C" w:rsidP="00EA500C">
      <w:pPr>
        <w:pStyle w:val="Nessunaspaziatura"/>
        <w:jc w:val="right"/>
        <w:rPr>
          <w:rFonts w:ascii="Times New Roman" w:hAnsi="Times New Roman" w:cs="Times New Roman"/>
        </w:rPr>
      </w:pPr>
    </w:p>
    <w:p w:rsidR="00EA500C" w:rsidRDefault="003B436B" w:rsidP="00EA500C">
      <w:pPr>
        <w:pStyle w:val="Nessunaspaziatura"/>
        <w:jc w:val="right"/>
        <w:rPr>
          <w:rFonts w:ascii="Times New Roman" w:hAnsi="Times New Roman" w:cs="Times New Roman"/>
        </w:rPr>
      </w:pPr>
      <w:r>
        <w:rPr>
          <w:rFonts w:ascii="Times New Roman" w:hAnsi="Times New Roman" w:cs="Times New Roman"/>
        </w:rPr>
        <w:t xml:space="preserve">I DENDRIMERI sono macromolecole 3D </w:t>
      </w:r>
    </w:p>
    <w:p w:rsidR="00EA500C" w:rsidRDefault="003B436B" w:rsidP="00EA500C">
      <w:pPr>
        <w:pStyle w:val="Nessunaspaziatura"/>
        <w:jc w:val="right"/>
        <w:rPr>
          <w:rFonts w:ascii="Times New Roman" w:hAnsi="Times New Roman" w:cs="Times New Roman"/>
        </w:rPr>
      </w:pPr>
      <w:r>
        <w:rPr>
          <w:rFonts w:ascii="Times New Roman" w:hAnsi="Times New Roman" w:cs="Times New Roman"/>
        </w:rPr>
        <w:t xml:space="preserve">in cui tutti legami si esternano dal CORE (centro) </w:t>
      </w:r>
    </w:p>
    <w:p w:rsidR="00EA500C" w:rsidRDefault="003B436B" w:rsidP="00EA500C">
      <w:pPr>
        <w:pStyle w:val="Nessunaspaziatura"/>
        <w:jc w:val="right"/>
        <w:rPr>
          <w:rFonts w:ascii="Times New Roman" w:hAnsi="Times New Roman" w:cs="Times New Roman"/>
        </w:rPr>
      </w:pPr>
      <w:r>
        <w:rPr>
          <w:rFonts w:ascii="Times New Roman" w:hAnsi="Times New Roman" w:cs="Times New Roman"/>
        </w:rPr>
        <w:t xml:space="preserve">formando i DENDRONI (zona più esterna/periferica). </w:t>
      </w:r>
    </w:p>
    <w:p w:rsidR="00EA500C" w:rsidRDefault="003B436B" w:rsidP="00EA500C">
      <w:pPr>
        <w:pStyle w:val="Nessunaspaziatura"/>
        <w:jc w:val="right"/>
        <w:rPr>
          <w:rFonts w:ascii="Times New Roman" w:hAnsi="Times New Roman" w:cs="Times New Roman"/>
        </w:rPr>
      </w:pPr>
      <w:r>
        <w:rPr>
          <w:rFonts w:ascii="Times New Roman" w:hAnsi="Times New Roman" w:cs="Times New Roman"/>
        </w:rPr>
        <w:t>Vi si possono inserire: direzionanti, gruppi idrofili solubilizzanti, farmaco</w:t>
      </w:r>
    </w:p>
    <w:p w:rsidR="00EA500C" w:rsidRDefault="003B436B" w:rsidP="00EA500C">
      <w:pPr>
        <w:pStyle w:val="Nessunaspaziatura"/>
        <w:jc w:val="right"/>
        <w:rPr>
          <w:rFonts w:ascii="Times New Roman" w:hAnsi="Times New Roman" w:cs="Times New Roman"/>
        </w:rPr>
      </w:pPr>
      <w:r>
        <w:rPr>
          <w:rFonts w:ascii="Times New Roman" w:hAnsi="Times New Roman" w:cs="Times New Roman"/>
        </w:rPr>
        <w:t xml:space="preserve"> (sia sul perimetro che nelle cavità interne), traccianti (usati in diagnostica </w:t>
      </w:r>
    </w:p>
    <w:p w:rsidR="00EA500C" w:rsidRDefault="003B436B" w:rsidP="00EA500C">
      <w:pPr>
        <w:pStyle w:val="Nessunaspaziatura"/>
        <w:jc w:val="right"/>
        <w:rPr>
          <w:rFonts w:ascii="Times New Roman" w:hAnsi="Times New Roman" w:cs="Times New Roman"/>
        </w:rPr>
      </w:pPr>
      <w:r>
        <w:rPr>
          <w:rFonts w:ascii="Times New Roman" w:hAnsi="Times New Roman" w:cs="Times New Roman"/>
        </w:rPr>
        <w:t>es. Gadolinio quale agente di contrasto), molecole che possono</w:t>
      </w:r>
    </w:p>
    <w:p w:rsidR="003B436B" w:rsidRDefault="003B436B" w:rsidP="00EA500C">
      <w:pPr>
        <w:pStyle w:val="Nessunaspaziatura"/>
        <w:jc w:val="right"/>
        <w:rPr>
          <w:rFonts w:ascii="Times New Roman" w:hAnsi="Times New Roman" w:cs="Times New Roman"/>
        </w:rPr>
      </w:pPr>
      <w:r>
        <w:rPr>
          <w:rFonts w:ascii="Times New Roman" w:hAnsi="Times New Roman" w:cs="Times New Roman"/>
        </w:rPr>
        <w:t xml:space="preserve"> ridurre l’interazione col sistema immunitario (PEG, PLGA).</w:t>
      </w:r>
    </w:p>
    <w:p w:rsidR="00E23EA7" w:rsidRPr="003B436B" w:rsidRDefault="00C572D8" w:rsidP="00E23EA7">
      <w:pPr>
        <w:pStyle w:val="Nessunaspaziatura"/>
        <w:jc w:val="right"/>
        <w:rPr>
          <w:rFonts w:ascii="Times New Roman" w:hAnsi="Times New Roman" w:cs="Times New Roman"/>
          <w:b/>
        </w:rPr>
      </w:pPr>
      <w:r>
        <w:rPr>
          <w:rFonts w:ascii="Times New Roman" w:hAnsi="Times New Roman" w:cs="Times New Roman"/>
          <w:noProof/>
        </w:rPr>
        <w:object w:dxaOrig="1440" w:dyaOrig="1440">
          <v:shape id="Object 3" o:spid="_x0000_s1028" type="#_x0000_t75" style="position:absolute;left:0;text-align:left;margin-left:.3pt;margin-top:6.35pt;width:267pt;height:130.1pt;z-index:-251652608;visibility:visible" fillcolor="#0c9">
            <v:imagedata r:id="rId9" o:title="" croptop="3488f" cropbottom="3536f" cropleft="3841f" cropright="1845f"/>
          </v:shape>
          <o:OLEObject Type="Embed" ProgID="Unknown" ShapeID="Object 3" DrawAspect="Content" ObjectID="_1479978363" r:id="rId10"/>
        </w:object>
      </w:r>
      <w:r w:rsidR="00E23EA7" w:rsidRPr="003B436B">
        <w:rPr>
          <w:rFonts w:ascii="Times New Roman" w:hAnsi="Times New Roman" w:cs="Times New Roman"/>
          <w:b/>
        </w:rPr>
        <w:t>14/10/2014</w:t>
      </w:r>
    </w:p>
    <w:p w:rsidR="00B5302D" w:rsidRDefault="003B436B" w:rsidP="00B5302D">
      <w:pPr>
        <w:pStyle w:val="Nessunaspaziatura"/>
        <w:jc w:val="right"/>
        <w:rPr>
          <w:rFonts w:ascii="Times New Roman" w:hAnsi="Times New Roman" w:cs="Times New Roman"/>
        </w:rPr>
      </w:pPr>
      <w:r>
        <w:rPr>
          <w:rFonts w:ascii="Times New Roman" w:hAnsi="Times New Roman" w:cs="Times New Roman"/>
        </w:rPr>
        <w:t>Vi sono due metodi di sintesi: convergente</w:t>
      </w:r>
    </w:p>
    <w:p w:rsidR="00B5302D" w:rsidRDefault="003B436B" w:rsidP="00B5302D">
      <w:pPr>
        <w:pStyle w:val="Nessunaspaziatura"/>
        <w:jc w:val="right"/>
        <w:rPr>
          <w:rFonts w:ascii="Times New Roman" w:hAnsi="Times New Roman" w:cs="Times New Roman"/>
        </w:rPr>
      </w:pPr>
      <w:r>
        <w:rPr>
          <w:rFonts w:ascii="Times New Roman" w:hAnsi="Times New Roman" w:cs="Times New Roman"/>
        </w:rPr>
        <w:t xml:space="preserve"> (in seguito alla formazione di dendroni che vengono </w:t>
      </w:r>
    </w:p>
    <w:p w:rsidR="00B5302D" w:rsidRDefault="003B436B" w:rsidP="00B5302D">
      <w:pPr>
        <w:pStyle w:val="Nessunaspaziatura"/>
        <w:jc w:val="right"/>
        <w:rPr>
          <w:rFonts w:ascii="Times New Roman" w:hAnsi="Times New Roman" w:cs="Times New Roman"/>
        </w:rPr>
      </w:pPr>
      <w:r>
        <w:rPr>
          <w:rFonts w:ascii="Times New Roman" w:hAnsi="Times New Roman" w:cs="Times New Roman"/>
        </w:rPr>
        <w:t xml:space="preserve">poi uniti ad un centro multifunzionale) e divergente </w:t>
      </w:r>
    </w:p>
    <w:p w:rsidR="00B5302D" w:rsidRDefault="003B436B" w:rsidP="00B5302D">
      <w:pPr>
        <w:pStyle w:val="Nessunaspaziatura"/>
        <w:jc w:val="right"/>
        <w:rPr>
          <w:rFonts w:ascii="Times New Roman" w:hAnsi="Times New Roman" w:cs="Times New Roman"/>
        </w:rPr>
      </w:pPr>
      <w:r>
        <w:rPr>
          <w:rFonts w:ascii="Times New Roman" w:hAnsi="Times New Roman" w:cs="Times New Roman"/>
        </w:rPr>
        <w:t xml:space="preserve">(la formazione avviene per allungamento dei legami </w:t>
      </w:r>
    </w:p>
    <w:p w:rsidR="00B5302D" w:rsidRDefault="003B436B" w:rsidP="00B5302D">
      <w:pPr>
        <w:pStyle w:val="Nessunaspaziatura"/>
        <w:jc w:val="right"/>
        <w:rPr>
          <w:rFonts w:ascii="Times New Roman" w:hAnsi="Times New Roman" w:cs="Times New Roman"/>
        </w:rPr>
      </w:pPr>
      <w:r>
        <w:rPr>
          <w:rFonts w:ascii="Times New Roman" w:hAnsi="Times New Roman" w:cs="Times New Roman"/>
        </w:rPr>
        <w:t xml:space="preserve">che partono dal core). Ogni ‘anello’/‘generazione’ </w:t>
      </w:r>
    </w:p>
    <w:p w:rsidR="00B5302D" w:rsidRDefault="003B436B" w:rsidP="00B5302D">
      <w:pPr>
        <w:pStyle w:val="Nessunaspaziatura"/>
        <w:jc w:val="right"/>
        <w:rPr>
          <w:rFonts w:ascii="Times New Roman" w:hAnsi="Times New Roman" w:cs="Times New Roman"/>
        </w:rPr>
      </w:pPr>
      <w:r>
        <w:rPr>
          <w:rFonts w:ascii="Times New Roman" w:hAnsi="Times New Roman" w:cs="Times New Roman"/>
        </w:rPr>
        <w:t xml:space="preserve">ha possibilità di legare più gruppi del precedente, </w:t>
      </w:r>
    </w:p>
    <w:p w:rsidR="003B436B" w:rsidRDefault="003B436B" w:rsidP="00B5302D">
      <w:pPr>
        <w:pStyle w:val="Nessunaspaziatura"/>
        <w:jc w:val="right"/>
        <w:rPr>
          <w:rFonts w:ascii="Times New Roman" w:hAnsi="Times New Roman" w:cs="Times New Roman"/>
        </w:rPr>
      </w:pPr>
      <w:r>
        <w:rPr>
          <w:rFonts w:ascii="Times New Roman" w:hAnsi="Times New Roman" w:cs="Times New Roman"/>
        </w:rPr>
        <w:t>ma non si eccede a causa dell’ingombro sterico.</w:t>
      </w:r>
    </w:p>
    <w:p w:rsidR="00B5302D" w:rsidRDefault="003B436B" w:rsidP="00B5302D">
      <w:pPr>
        <w:pStyle w:val="Nessunaspaziatura"/>
        <w:jc w:val="right"/>
        <w:rPr>
          <w:rFonts w:ascii="Times New Roman" w:hAnsi="Times New Roman" w:cs="Times New Roman"/>
        </w:rPr>
      </w:pPr>
      <w:r>
        <w:rPr>
          <w:rFonts w:ascii="Times New Roman" w:hAnsi="Times New Roman" w:cs="Times New Roman"/>
        </w:rPr>
        <w:t xml:space="preserve">Il PEG sul dendrimero si rigonfia a contatto coi liquidi </w:t>
      </w:r>
    </w:p>
    <w:p w:rsidR="00A422F7" w:rsidRDefault="003B436B" w:rsidP="00B5302D">
      <w:pPr>
        <w:pStyle w:val="Nessunaspaziatura"/>
        <w:jc w:val="right"/>
        <w:rPr>
          <w:rFonts w:ascii="Times New Roman" w:hAnsi="Times New Roman" w:cs="Times New Roman"/>
        </w:rPr>
      </w:pPr>
      <w:r>
        <w:rPr>
          <w:rFonts w:ascii="Times New Roman" w:hAnsi="Times New Roman" w:cs="Times New Roman"/>
        </w:rPr>
        <w:t xml:space="preserve">biologici (che avvolgono il dendrimero) che non viene </w:t>
      </w:r>
    </w:p>
    <w:p w:rsidR="003B436B" w:rsidRDefault="00E65519" w:rsidP="00B5302D">
      <w:pPr>
        <w:pStyle w:val="Nessunaspaziatura"/>
        <w:jc w:val="right"/>
        <w:rPr>
          <w:rFonts w:ascii="Times New Roman" w:hAnsi="Times New Roman" w:cs="Times New Roman"/>
        </w:rPr>
      </w:pPr>
      <w:r>
        <w:rPr>
          <w:rFonts w:ascii="Times New Roman" w:hAnsi="Times New Roman" w:cs="Times New Roman"/>
        </w:rPr>
        <w:t>più riconosciuto dal sistema immunitario (stealth molecules).</w:t>
      </w:r>
    </w:p>
    <w:p w:rsidR="00E23EA7" w:rsidRPr="00E65519" w:rsidRDefault="00E23EA7" w:rsidP="00E23EA7">
      <w:pPr>
        <w:pStyle w:val="Nessunaspaziatura"/>
        <w:jc w:val="right"/>
        <w:rPr>
          <w:rFonts w:ascii="Times New Roman" w:hAnsi="Times New Roman" w:cs="Times New Roman"/>
          <w:b/>
        </w:rPr>
      </w:pPr>
      <w:r w:rsidRPr="00E65519">
        <w:rPr>
          <w:rFonts w:ascii="Times New Roman" w:hAnsi="Times New Roman" w:cs="Times New Roman"/>
          <w:b/>
        </w:rPr>
        <w:t>15/10/2014</w:t>
      </w:r>
    </w:p>
    <w:p w:rsidR="00E65519" w:rsidRDefault="00E65519" w:rsidP="00E65519">
      <w:pPr>
        <w:pStyle w:val="Nessunaspaziatura"/>
        <w:rPr>
          <w:rFonts w:ascii="Times New Roman" w:hAnsi="Times New Roman" w:cs="Times New Roman"/>
        </w:rPr>
      </w:pPr>
      <w:r>
        <w:rPr>
          <w:rFonts w:ascii="Times New Roman" w:hAnsi="Times New Roman" w:cs="Times New Roman"/>
        </w:rPr>
        <w:t>Le cinetiche che possono derivare da un DDS sono di ordine 0, di ordine primo (in cui la velocità di rilascio dipende dalla concentrazione di farmaco nella forma farmaceutico) vi sono:</w:t>
      </w:r>
    </w:p>
    <w:p w:rsidR="00E65519" w:rsidRDefault="00E65519" w:rsidP="00E65519">
      <w:pPr>
        <w:pStyle w:val="Nessunaspaziatura"/>
        <w:numPr>
          <w:ilvl w:val="0"/>
          <w:numId w:val="1"/>
        </w:numPr>
        <w:rPr>
          <w:rFonts w:ascii="Times New Roman" w:hAnsi="Times New Roman" w:cs="Times New Roman"/>
        </w:rPr>
      </w:pPr>
      <w:r>
        <w:rPr>
          <w:rFonts w:ascii="Times New Roman" w:hAnsi="Times New Roman" w:cs="Times New Roman"/>
        </w:rPr>
        <w:t xml:space="preserve">Sistema a matrice: il farmaco è uniformemente distribuito, dimostra una cinetica di ordine primo e facilità di preparazione; </w:t>
      </w:r>
    </w:p>
    <w:p w:rsidR="00E65519" w:rsidRDefault="00E65519" w:rsidP="00E65519">
      <w:pPr>
        <w:pStyle w:val="Nessunaspaziatura"/>
        <w:numPr>
          <w:ilvl w:val="0"/>
          <w:numId w:val="1"/>
        </w:numPr>
        <w:rPr>
          <w:rFonts w:ascii="Times New Roman" w:hAnsi="Times New Roman" w:cs="Times New Roman"/>
        </w:rPr>
      </w:pPr>
      <w:r>
        <w:rPr>
          <w:rFonts w:ascii="Times New Roman" w:hAnsi="Times New Roman" w:cs="Times New Roman"/>
        </w:rPr>
        <w:t>Sistema a riserva: il farmaco è concentrato in un core.</w:t>
      </w:r>
    </w:p>
    <w:p w:rsidR="00E23EA7" w:rsidRPr="00E65519" w:rsidRDefault="00E23EA7" w:rsidP="00E23EA7">
      <w:pPr>
        <w:pStyle w:val="Nessunaspaziatura"/>
        <w:jc w:val="right"/>
        <w:rPr>
          <w:rFonts w:ascii="Times New Roman" w:hAnsi="Times New Roman" w:cs="Times New Roman"/>
          <w:b/>
        </w:rPr>
      </w:pPr>
      <w:r w:rsidRPr="00E65519">
        <w:rPr>
          <w:rFonts w:ascii="Times New Roman" w:hAnsi="Times New Roman" w:cs="Times New Roman"/>
          <w:b/>
        </w:rPr>
        <w:t>16/10/2014</w:t>
      </w:r>
    </w:p>
    <w:p w:rsidR="00E65519" w:rsidRDefault="00E65519" w:rsidP="00E65519">
      <w:pPr>
        <w:pStyle w:val="Nessunaspaziatura"/>
        <w:rPr>
          <w:rFonts w:ascii="Times New Roman" w:hAnsi="Times New Roman" w:cs="Times New Roman"/>
        </w:rPr>
      </w:pPr>
      <w:r>
        <w:rPr>
          <w:rFonts w:ascii="Times New Roman" w:hAnsi="Times New Roman" w:cs="Times New Roman"/>
        </w:rPr>
        <w:t>Da evitarsi è il ‘drug dumping’ ossia la rottura, accidentale, di un sistema che entra in circolo (nel sistema a matrice non c’è tal problema).</w:t>
      </w:r>
    </w:p>
    <w:p w:rsidR="00E65519" w:rsidRDefault="00E65519" w:rsidP="00E65519">
      <w:pPr>
        <w:pStyle w:val="Nessunaspaziatura"/>
        <w:rPr>
          <w:rFonts w:ascii="Times New Roman" w:hAnsi="Times New Roman" w:cs="Times New Roman"/>
        </w:rPr>
      </w:pPr>
      <w:r>
        <w:rPr>
          <w:rFonts w:ascii="Times New Roman" w:hAnsi="Times New Roman" w:cs="Times New Roman"/>
        </w:rPr>
        <w:t>I polimeri dei sistemi fin qui trattati sono costituiti da polimeri biodegradabili. Esempi sono:</w:t>
      </w:r>
    </w:p>
    <w:p w:rsidR="00E65519" w:rsidRDefault="00E65519" w:rsidP="00E65519">
      <w:pPr>
        <w:pStyle w:val="Nessunaspaziatura"/>
        <w:numPr>
          <w:ilvl w:val="0"/>
          <w:numId w:val="1"/>
        </w:numPr>
        <w:rPr>
          <w:rFonts w:ascii="Times New Roman" w:hAnsi="Times New Roman" w:cs="Times New Roman"/>
        </w:rPr>
      </w:pPr>
      <w:r>
        <w:rPr>
          <w:rFonts w:ascii="Times New Roman" w:hAnsi="Times New Roman" w:cs="Times New Roman"/>
        </w:rPr>
        <w:t>Ocusert (pilocarpina in EVA) per il controllo della pressione, va inserito nel sacco congiuntivale;</w:t>
      </w:r>
    </w:p>
    <w:p w:rsidR="00E65519" w:rsidRDefault="00E65519" w:rsidP="00E65519">
      <w:pPr>
        <w:pStyle w:val="Nessunaspaziatura"/>
        <w:numPr>
          <w:ilvl w:val="0"/>
          <w:numId w:val="1"/>
        </w:numPr>
        <w:rPr>
          <w:rFonts w:ascii="Times New Roman" w:hAnsi="Times New Roman" w:cs="Times New Roman"/>
        </w:rPr>
      </w:pPr>
      <w:r>
        <w:rPr>
          <w:rFonts w:ascii="Times New Roman" w:hAnsi="Times New Roman" w:cs="Times New Roman"/>
        </w:rPr>
        <w:t>Vitrosert implant, rilascia Ganciclovir (antivirale) per circa 32 settimane.</w:t>
      </w:r>
    </w:p>
    <w:p w:rsidR="00E23EA7" w:rsidRPr="00B708D9" w:rsidRDefault="00B5302D" w:rsidP="00E23EA7">
      <w:pPr>
        <w:pStyle w:val="Nessunaspaziatura"/>
        <w:jc w:val="right"/>
        <w:rPr>
          <w:rFonts w:ascii="Times New Roman" w:hAnsi="Times New Roman" w:cs="Times New Roman"/>
          <w:b/>
        </w:rPr>
      </w:pPr>
      <w:r w:rsidRPr="00B5302D">
        <w:rPr>
          <w:rFonts w:ascii="Times New Roman" w:hAnsi="Times New Roman" w:cs="Times New Roman"/>
          <w:noProof/>
        </w:rPr>
        <w:drawing>
          <wp:anchor distT="0" distB="0" distL="114300" distR="114300" simplePos="0" relativeHeight="251661824" behindDoc="1" locked="0" layoutInCell="1" allowOverlap="1">
            <wp:simplePos x="0" y="0"/>
            <wp:positionH relativeFrom="column">
              <wp:posOffset>-3810</wp:posOffset>
            </wp:positionH>
            <wp:positionV relativeFrom="paragraph">
              <wp:posOffset>45084</wp:posOffset>
            </wp:positionV>
            <wp:extent cx="2362200" cy="1809013"/>
            <wp:effectExtent l="0" t="0" r="0" b="1270"/>
            <wp:wrapNone/>
            <wp:docPr id="27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581" t="8966" r="13948" b="14985"/>
                    <a:stretch/>
                  </pic:blipFill>
                  <pic:spPr bwMode="auto">
                    <a:xfrm>
                      <a:off x="0" y="0"/>
                      <a:ext cx="2366714" cy="1812470"/>
                    </a:xfrm>
                    <a:prstGeom prst="rect">
                      <a:avLst/>
                    </a:prstGeom>
                    <a:noFill/>
                    <a:ln>
                      <a:noFill/>
                    </a:ln>
                    <a:extLst>
                      <a:ext uri="{53640926-AAD7-44D8-BBD7-CCE9431645EC}">
                        <a14:shadowObscured xmlns:a14="http://schemas.microsoft.com/office/drawing/2010/main"/>
                      </a:ext>
                    </a:extLst>
                  </pic:spPr>
                </pic:pic>
              </a:graphicData>
            </a:graphic>
          </wp:anchor>
        </w:drawing>
      </w:r>
      <w:r w:rsidR="00E23EA7" w:rsidRPr="00B708D9">
        <w:rPr>
          <w:rFonts w:ascii="Times New Roman" w:hAnsi="Times New Roman" w:cs="Times New Roman"/>
          <w:b/>
        </w:rPr>
        <w:t>17/10/2014</w:t>
      </w:r>
    </w:p>
    <w:p w:rsidR="00E65519" w:rsidRPr="00B5302D" w:rsidRDefault="00E65519" w:rsidP="00E65519">
      <w:pPr>
        <w:pStyle w:val="Nessunaspaziatura"/>
        <w:jc w:val="center"/>
        <w:rPr>
          <w:rFonts w:ascii="Times New Roman" w:hAnsi="Times New Roman" w:cs="Times New Roman"/>
          <w:b/>
        </w:rPr>
      </w:pPr>
      <w:r w:rsidRPr="00B5302D">
        <w:rPr>
          <w:rFonts w:ascii="Times New Roman" w:hAnsi="Times New Roman" w:cs="Times New Roman"/>
          <w:b/>
        </w:rPr>
        <w:t>Sistemi osmotici</w:t>
      </w:r>
    </w:p>
    <w:p w:rsidR="00B5302D" w:rsidRDefault="00B5302D" w:rsidP="00B5302D">
      <w:pPr>
        <w:pStyle w:val="Nessunaspaziatura"/>
        <w:jc w:val="right"/>
        <w:rPr>
          <w:rFonts w:ascii="Times New Roman" w:hAnsi="Times New Roman" w:cs="Times New Roman"/>
        </w:rPr>
      </w:pPr>
      <w:r>
        <w:rPr>
          <w:rFonts w:ascii="Times New Roman" w:hAnsi="Times New Roman" w:cs="Times New Roman"/>
        </w:rPr>
        <w:t>C</w:t>
      </w:r>
      <w:r w:rsidR="00BD7039">
        <w:rPr>
          <w:rFonts w:ascii="Times New Roman" w:hAnsi="Times New Roman" w:cs="Times New Roman"/>
        </w:rPr>
        <w:t>onten</w:t>
      </w:r>
      <w:r>
        <w:rPr>
          <w:rFonts w:ascii="Times New Roman" w:hAnsi="Times New Roman" w:cs="Times New Roman"/>
        </w:rPr>
        <w:t>gono</w:t>
      </w:r>
      <w:r w:rsidR="00BD7039">
        <w:rPr>
          <w:rFonts w:ascii="Times New Roman" w:hAnsi="Times New Roman" w:cs="Times New Roman"/>
        </w:rPr>
        <w:t xml:space="preserve"> Sali polimerici osmoticamente attivi </w:t>
      </w:r>
    </w:p>
    <w:p w:rsidR="00B5302D" w:rsidRDefault="00BD7039" w:rsidP="00B5302D">
      <w:pPr>
        <w:pStyle w:val="Nessunaspaziatura"/>
        <w:jc w:val="right"/>
        <w:rPr>
          <w:rFonts w:ascii="Times New Roman" w:hAnsi="Times New Roman" w:cs="Times New Roman"/>
        </w:rPr>
      </w:pPr>
      <w:r>
        <w:rPr>
          <w:rFonts w:ascii="Times New Roman" w:hAnsi="Times New Roman" w:cs="Times New Roman"/>
        </w:rPr>
        <w:t xml:space="preserve">ad alte concentrazioni che richiamano acqua dall’ambiente, </w:t>
      </w:r>
    </w:p>
    <w:p w:rsidR="00B829BA" w:rsidRDefault="00BD7039" w:rsidP="00B5302D">
      <w:pPr>
        <w:pStyle w:val="Nessunaspaziatura"/>
        <w:jc w:val="right"/>
        <w:rPr>
          <w:rFonts w:ascii="Times New Roman" w:hAnsi="Times New Roman" w:cs="Times New Roman"/>
        </w:rPr>
      </w:pPr>
      <w:r>
        <w:rPr>
          <w:rFonts w:ascii="Times New Roman" w:hAnsi="Times New Roman" w:cs="Times New Roman"/>
        </w:rPr>
        <w:t xml:space="preserve">possiedono un poro da cui esce </w:t>
      </w:r>
      <w:r w:rsidR="00B5302D">
        <w:rPr>
          <w:rFonts w:ascii="Times New Roman" w:hAnsi="Times New Roman" w:cs="Times New Roman"/>
        </w:rPr>
        <w:t xml:space="preserve">la soluzione </w:t>
      </w:r>
      <w:r>
        <w:rPr>
          <w:rFonts w:ascii="Times New Roman" w:hAnsi="Times New Roman" w:cs="Times New Roman"/>
        </w:rPr>
        <w:t xml:space="preserve">col farmaco. </w:t>
      </w:r>
    </w:p>
    <w:p w:rsidR="00B5302D" w:rsidRDefault="00B5302D" w:rsidP="00B5302D">
      <w:pPr>
        <w:pStyle w:val="Nessunaspaziatura"/>
        <w:jc w:val="right"/>
        <w:rPr>
          <w:rFonts w:ascii="Times New Roman" w:hAnsi="Times New Roman" w:cs="Times New Roman"/>
        </w:rPr>
      </w:pPr>
      <w:r w:rsidRPr="00B5302D">
        <w:rPr>
          <w:rFonts w:ascii="Times New Roman" w:hAnsi="Times New Roman" w:cs="Times New Roman"/>
          <w:b/>
        </w:rPr>
        <w:t xml:space="preserve">Volmax </w:t>
      </w:r>
      <w:r>
        <w:rPr>
          <w:rFonts w:ascii="Times New Roman" w:hAnsi="Times New Roman" w:cs="Times New Roman"/>
        </w:rPr>
        <w:t>(Salbutamolo)</w:t>
      </w:r>
    </w:p>
    <w:p w:rsidR="003640F9" w:rsidRDefault="003640F9" w:rsidP="00B5302D">
      <w:pPr>
        <w:pStyle w:val="Nessunaspaziatura"/>
        <w:jc w:val="right"/>
        <w:rPr>
          <w:rFonts w:ascii="Times New Roman" w:hAnsi="Times New Roman" w:cs="Times New Roman"/>
        </w:rPr>
      </w:pPr>
      <w:r>
        <w:rPr>
          <w:rFonts w:ascii="Times New Roman" w:hAnsi="Times New Roman" w:cs="Times New Roman"/>
        </w:rPr>
        <w:t xml:space="preserve">      </w:t>
      </w:r>
    </w:p>
    <w:p w:rsidR="00B5302D" w:rsidRDefault="003640F9" w:rsidP="003640F9">
      <w:pPr>
        <w:pStyle w:val="Nessunaspaziatura"/>
        <w:jc w:val="right"/>
        <w:rPr>
          <w:rFonts w:ascii="Times New Roman" w:hAnsi="Times New Roman" w:cs="Times New Roman"/>
        </w:rPr>
      </w:pPr>
      <w:r>
        <w:rPr>
          <w:rFonts w:ascii="Times New Roman" w:hAnsi="Times New Roman" w:cs="Times New Roman"/>
        </w:rPr>
        <w:t xml:space="preserve"> </w:t>
      </w:r>
      <w:r w:rsidR="00B829BA">
        <w:rPr>
          <w:rFonts w:ascii="Times New Roman" w:hAnsi="Times New Roman" w:cs="Times New Roman"/>
        </w:rPr>
        <w:t xml:space="preserve">I </w:t>
      </w:r>
      <w:r w:rsidR="00BD7039">
        <w:rPr>
          <w:rFonts w:ascii="Times New Roman" w:hAnsi="Times New Roman" w:cs="Times New Roman"/>
        </w:rPr>
        <w:t>sistema push-pull</w:t>
      </w:r>
      <w:r w:rsidR="00B829BA">
        <w:rPr>
          <w:rFonts w:ascii="Times New Roman" w:hAnsi="Times New Roman" w:cs="Times New Roman"/>
        </w:rPr>
        <w:t xml:space="preserve"> contengono una membrana che divide la zona ove</w:t>
      </w:r>
    </w:p>
    <w:p w:rsidR="004E0681" w:rsidRDefault="00B829BA" w:rsidP="00B5302D">
      <w:pPr>
        <w:pStyle w:val="Nessunaspaziatura"/>
        <w:jc w:val="right"/>
        <w:rPr>
          <w:rFonts w:ascii="Times New Roman" w:hAnsi="Times New Roman" w:cs="Times New Roman"/>
        </w:rPr>
      </w:pPr>
      <w:r>
        <w:rPr>
          <w:rFonts w:ascii="Times New Roman" w:hAnsi="Times New Roman" w:cs="Times New Roman"/>
        </w:rPr>
        <w:t xml:space="preserve"> penetra l’acqua e la parte che contiene il principio attivo</w:t>
      </w:r>
    </w:p>
    <w:p w:rsidR="004E0681" w:rsidRDefault="004E0681" w:rsidP="00B829BA">
      <w:pPr>
        <w:pStyle w:val="Nessunaspaziatura"/>
        <w:jc w:val="right"/>
        <w:rPr>
          <w:rFonts w:ascii="Times New Roman" w:hAnsi="Times New Roman" w:cs="Times New Roman"/>
        </w:rPr>
      </w:pPr>
      <w:r>
        <w:rPr>
          <w:rFonts w:ascii="Times New Roman" w:hAnsi="Times New Roman" w:cs="Times New Roman"/>
        </w:rPr>
        <w:t>Esempi:</w:t>
      </w:r>
    </w:p>
    <w:p w:rsidR="004E0681" w:rsidRDefault="004E0681" w:rsidP="00B829BA">
      <w:pPr>
        <w:pStyle w:val="Nessunaspaziatura"/>
        <w:numPr>
          <w:ilvl w:val="0"/>
          <w:numId w:val="1"/>
        </w:numPr>
        <w:jc w:val="right"/>
        <w:rPr>
          <w:rFonts w:ascii="Times New Roman" w:hAnsi="Times New Roman" w:cs="Times New Roman"/>
        </w:rPr>
      </w:pPr>
      <w:r>
        <w:rPr>
          <w:rFonts w:ascii="Times New Roman" w:hAnsi="Times New Roman" w:cs="Times New Roman"/>
        </w:rPr>
        <w:t>P</w:t>
      </w:r>
      <w:r w:rsidR="00B829BA">
        <w:rPr>
          <w:rFonts w:ascii="Times New Roman" w:hAnsi="Times New Roman" w:cs="Times New Roman"/>
        </w:rPr>
        <w:t xml:space="preserve">rocardia </w:t>
      </w:r>
      <w:r>
        <w:rPr>
          <w:rFonts w:ascii="Times New Roman" w:hAnsi="Times New Roman" w:cs="Times New Roman"/>
        </w:rPr>
        <w:t>XL</w:t>
      </w:r>
      <w:r w:rsidRPr="004E0681">
        <w:rPr>
          <w:rFonts w:ascii="Times New Roman" w:hAnsi="Times New Roman" w:cs="Times New Roman"/>
          <w:vertAlign w:val="superscript"/>
        </w:rPr>
        <w:t>®</w:t>
      </w:r>
      <w:r w:rsidR="00B829BA">
        <w:rPr>
          <w:rFonts w:ascii="Times New Roman" w:hAnsi="Times New Roman" w:cs="Times New Roman"/>
        </w:rPr>
        <w:t xml:space="preserve"> (nifedipina);</w:t>
      </w:r>
    </w:p>
    <w:p w:rsidR="00B829BA" w:rsidRDefault="003640F9" w:rsidP="00B829BA">
      <w:pPr>
        <w:pStyle w:val="Nessunaspaziatura"/>
        <w:numPr>
          <w:ilvl w:val="0"/>
          <w:numId w:val="1"/>
        </w:numPr>
        <w:jc w:val="right"/>
        <w:rPr>
          <w:rFonts w:ascii="Times New Roman" w:hAnsi="Times New Roman" w:cs="Times New Roman"/>
        </w:rPr>
      </w:pPr>
      <w:r w:rsidRPr="00B829BA">
        <w:rPr>
          <w:rFonts w:ascii="Times New Roman" w:hAnsi="Times New Roman" w:cs="Times New Roman"/>
          <w:noProof/>
        </w:rPr>
        <w:drawing>
          <wp:anchor distT="0" distB="0" distL="114300" distR="114300" simplePos="0" relativeHeight="251658752" behindDoc="1" locked="0" layoutInCell="1" allowOverlap="1">
            <wp:simplePos x="0" y="0"/>
            <wp:positionH relativeFrom="column">
              <wp:posOffset>-26670</wp:posOffset>
            </wp:positionH>
            <wp:positionV relativeFrom="paragraph">
              <wp:posOffset>106680</wp:posOffset>
            </wp:positionV>
            <wp:extent cx="2380615" cy="1899920"/>
            <wp:effectExtent l="0" t="0" r="635" b="5080"/>
            <wp:wrapNone/>
            <wp:docPr id="29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200" t="9630" r="14711" b="13658"/>
                    <a:stretch/>
                  </pic:blipFill>
                  <pic:spPr bwMode="auto">
                    <a:xfrm>
                      <a:off x="0" y="0"/>
                      <a:ext cx="2380615" cy="1899920"/>
                    </a:xfrm>
                    <a:prstGeom prst="rect">
                      <a:avLst/>
                    </a:prstGeom>
                    <a:noFill/>
                    <a:ln>
                      <a:noFill/>
                    </a:ln>
                    <a:extLst>
                      <a:ext uri="{53640926-AAD7-44D8-BBD7-CCE9431645EC}">
                        <a14:shadowObscured xmlns:a14="http://schemas.microsoft.com/office/drawing/2010/main"/>
                      </a:ext>
                    </a:extLst>
                  </pic:spPr>
                </pic:pic>
              </a:graphicData>
            </a:graphic>
          </wp:anchor>
        </w:drawing>
      </w:r>
      <w:r w:rsidR="004E0681">
        <w:rPr>
          <w:rFonts w:ascii="Times New Roman" w:hAnsi="Times New Roman" w:cs="Times New Roman"/>
        </w:rPr>
        <w:t>Ditropan XL</w:t>
      </w:r>
      <w:r w:rsidR="004E0681" w:rsidRPr="004E0681">
        <w:rPr>
          <w:rFonts w:ascii="Times New Roman" w:hAnsi="Times New Roman" w:cs="Times New Roman"/>
          <w:vertAlign w:val="superscript"/>
        </w:rPr>
        <w:t>®</w:t>
      </w:r>
      <w:r w:rsidR="00B829BA">
        <w:rPr>
          <w:rFonts w:ascii="Times New Roman" w:hAnsi="Times New Roman" w:cs="Times New Roman"/>
        </w:rPr>
        <w:t xml:space="preserve"> (oxybuynil chloride)</w:t>
      </w:r>
      <w:r w:rsidR="004E0681">
        <w:rPr>
          <w:rFonts w:ascii="Times New Roman" w:hAnsi="Times New Roman" w:cs="Times New Roman"/>
        </w:rPr>
        <w:t>:</w:t>
      </w:r>
      <w:r w:rsidR="00B708D9">
        <w:rPr>
          <w:rFonts w:ascii="Times New Roman" w:hAnsi="Times New Roman" w:cs="Times New Roman"/>
        </w:rPr>
        <w:t xml:space="preserve"> </w:t>
      </w:r>
    </w:p>
    <w:p w:rsidR="00B829BA" w:rsidRDefault="00B708D9" w:rsidP="00B829BA">
      <w:pPr>
        <w:pStyle w:val="Nessunaspaziatura"/>
        <w:ind w:left="720"/>
        <w:jc w:val="right"/>
        <w:rPr>
          <w:rFonts w:ascii="Times New Roman" w:hAnsi="Times New Roman" w:cs="Times New Roman"/>
        </w:rPr>
      </w:pPr>
      <w:r>
        <w:rPr>
          <w:rFonts w:ascii="Times New Roman" w:hAnsi="Times New Roman" w:cs="Times New Roman"/>
        </w:rPr>
        <w:t xml:space="preserve">somministrabile una volta a dì (once a day) </w:t>
      </w:r>
    </w:p>
    <w:p w:rsidR="00B708D9" w:rsidRDefault="00B829BA" w:rsidP="00B829BA">
      <w:pPr>
        <w:pStyle w:val="Nessunaspaziatura"/>
        <w:ind w:left="720"/>
        <w:jc w:val="right"/>
        <w:rPr>
          <w:rFonts w:ascii="Times New Roman" w:hAnsi="Times New Roman" w:cs="Times New Roman"/>
        </w:rPr>
      </w:pPr>
      <w:r>
        <w:rPr>
          <w:rFonts w:ascii="Times New Roman" w:hAnsi="Times New Roman" w:cs="Times New Roman"/>
        </w:rPr>
        <w:t>per l’incontinenza urinaria;</w:t>
      </w:r>
    </w:p>
    <w:p w:rsidR="00B708D9" w:rsidRDefault="00B708D9" w:rsidP="00B829BA">
      <w:pPr>
        <w:pStyle w:val="Nessunaspaziatura"/>
        <w:numPr>
          <w:ilvl w:val="0"/>
          <w:numId w:val="1"/>
        </w:numPr>
        <w:jc w:val="right"/>
        <w:rPr>
          <w:rFonts w:ascii="Times New Roman" w:hAnsi="Times New Roman" w:cs="Times New Roman"/>
        </w:rPr>
      </w:pPr>
      <w:r>
        <w:rPr>
          <w:rFonts w:ascii="Times New Roman" w:hAnsi="Times New Roman" w:cs="Times New Roman"/>
        </w:rPr>
        <w:t>Glucotrol</w:t>
      </w:r>
      <w:r w:rsidRPr="00B708D9">
        <w:rPr>
          <w:rFonts w:ascii="Times New Roman" w:hAnsi="Times New Roman" w:cs="Times New Roman"/>
          <w:vertAlign w:val="superscript"/>
        </w:rPr>
        <w:t>®</w:t>
      </w:r>
      <w:r w:rsidR="00B829BA">
        <w:rPr>
          <w:rFonts w:ascii="Times New Roman" w:hAnsi="Times New Roman" w:cs="Times New Roman"/>
        </w:rPr>
        <w:t xml:space="preserve"> (glipizide);</w:t>
      </w:r>
    </w:p>
    <w:p w:rsidR="00B708D9" w:rsidRDefault="00B708D9" w:rsidP="00B829BA">
      <w:pPr>
        <w:pStyle w:val="Nessunaspaziatura"/>
        <w:numPr>
          <w:ilvl w:val="0"/>
          <w:numId w:val="1"/>
        </w:numPr>
        <w:jc w:val="right"/>
        <w:rPr>
          <w:rFonts w:ascii="Times New Roman" w:hAnsi="Times New Roman" w:cs="Times New Roman"/>
        </w:rPr>
      </w:pPr>
      <w:r>
        <w:rPr>
          <w:rFonts w:ascii="Times New Roman" w:hAnsi="Times New Roman" w:cs="Times New Roman"/>
        </w:rPr>
        <w:t>Sudafel</w:t>
      </w:r>
      <w:r w:rsidRPr="00B708D9">
        <w:rPr>
          <w:rFonts w:ascii="Times New Roman" w:hAnsi="Times New Roman" w:cs="Times New Roman"/>
          <w:vertAlign w:val="superscript"/>
        </w:rPr>
        <w:t>®</w:t>
      </w:r>
      <w:r w:rsidR="004E0681">
        <w:rPr>
          <w:rFonts w:ascii="Times New Roman" w:hAnsi="Times New Roman" w:cs="Times New Roman"/>
        </w:rPr>
        <w:t xml:space="preserve"> </w:t>
      </w:r>
      <w:r>
        <w:rPr>
          <w:rFonts w:ascii="Times New Roman" w:hAnsi="Times New Roman" w:cs="Times New Roman"/>
        </w:rPr>
        <w:t>.</w:t>
      </w:r>
    </w:p>
    <w:p w:rsidR="00B829BA" w:rsidRDefault="00B708D9" w:rsidP="00B829BA">
      <w:pPr>
        <w:pStyle w:val="Nessunaspaziatura"/>
        <w:jc w:val="right"/>
        <w:rPr>
          <w:rFonts w:ascii="Times New Roman" w:hAnsi="Times New Roman" w:cs="Times New Roman"/>
        </w:rPr>
      </w:pPr>
      <w:r>
        <w:rPr>
          <w:rFonts w:ascii="Times New Roman" w:hAnsi="Times New Roman" w:cs="Times New Roman"/>
        </w:rPr>
        <w:t xml:space="preserve">I materiali inerti saranno poi eliminati con le feci; </w:t>
      </w:r>
    </w:p>
    <w:p w:rsidR="00E65519" w:rsidRDefault="00C572D8" w:rsidP="00B829BA">
      <w:pPr>
        <w:pStyle w:val="Nessunaspaziatura"/>
        <w:jc w:val="right"/>
        <w:rPr>
          <w:rFonts w:ascii="Times New Roman" w:hAnsi="Times New Roman" w:cs="Times New Roman"/>
        </w:rPr>
      </w:pPr>
      <w:r>
        <w:rPr>
          <w:rFonts w:ascii="Times New Roman" w:hAnsi="Times New Roman" w:cs="Times New Roman"/>
          <w:b/>
          <w:noProof/>
        </w:rPr>
        <w:object w:dxaOrig="1440" w:dyaOrig="1440">
          <v:shape id="Object 2" o:spid="_x0000_s1027" type="#_x0000_t75" style="position:absolute;left:0;text-align:left;margin-left:219.3pt;margin-top:11.15pt;width:207pt;height:75.85pt;z-index:251662848;visibility:visible">
            <v:imagedata r:id="rId13" o:title="" croptop="3785f" cropbottom="4579f" cropleft="1626f"/>
          </v:shape>
          <o:OLEObject Type="Embed" ProgID="Word.Picture.8" ShapeID="Object 2" DrawAspect="Content" ObjectID="_1479978364" r:id="rId14"/>
        </w:object>
      </w:r>
      <w:r w:rsidR="00B708D9">
        <w:rPr>
          <w:rFonts w:ascii="Times New Roman" w:hAnsi="Times New Roman" w:cs="Times New Roman"/>
        </w:rPr>
        <w:t>in tal modo si garantisce un rilascio protratto e costante nel tempo.</w:t>
      </w:r>
      <w:r w:rsidR="00BD7039">
        <w:rPr>
          <w:rFonts w:ascii="Times New Roman" w:hAnsi="Times New Roman" w:cs="Times New Roman"/>
        </w:rPr>
        <w:t xml:space="preserve"> </w:t>
      </w:r>
    </w:p>
    <w:p w:rsidR="00B829BA" w:rsidRDefault="00B829BA" w:rsidP="00E23EA7">
      <w:pPr>
        <w:pStyle w:val="Nessunaspaziatura"/>
        <w:jc w:val="right"/>
        <w:rPr>
          <w:rFonts w:ascii="Times New Roman" w:hAnsi="Times New Roman" w:cs="Times New Roman"/>
          <w:b/>
        </w:rPr>
      </w:pPr>
    </w:p>
    <w:p w:rsidR="00B829BA" w:rsidRDefault="00B829BA" w:rsidP="00B829BA">
      <w:pPr>
        <w:pStyle w:val="Nessunaspaziatura"/>
        <w:jc w:val="right"/>
        <w:rPr>
          <w:rFonts w:ascii="Times New Roman" w:hAnsi="Times New Roman" w:cs="Times New Roman"/>
        </w:rPr>
      </w:pPr>
      <w:r w:rsidRPr="00B829BA">
        <w:rPr>
          <w:rFonts w:ascii="Times New Roman" w:hAnsi="Times New Roman" w:cs="Times New Roman"/>
          <w:noProof/>
        </w:rPr>
        <w:lastRenderedPageBreak/>
        <w:drawing>
          <wp:anchor distT="0" distB="0" distL="114300" distR="114300" simplePos="0" relativeHeight="251659776" behindDoc="1" locked="0" layoutInCell="1" allowOverlap="1">
            <wp:simplePos x="0" y="0"/>
            <wp:positionH relativeFrom="column">
              <wp:posOffset>-3810</wp:posOffset>
            </wp:positionH>
            <wp:positionV relativeFrom="paragraph">
              <wp:posOffset>-282575</wp:posOffset>
            </wp:positionV>
            <wp:extent cx="1620690" cy="2171700"/>
            <wp:effectExtent l="0" t="0" r="0" b="0"/>
            <wp:wrapNone/>
            <wp:docPr id="30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45" t="3680" r="8450" b="7360"/>
                    <a:stretch/>
                  </pic:blipFill>
                  <pic:spPr bwMode="auto">
                    <a:xfrm>
                      <a:off x="0" y="0"/>
                      <a:ext cx="1620690" cy="2171700"/>
                    </a:xfrm>
                    <a:prstGeom prst="rect">
                      <a:avLst/>
                    </a:prstGeom>
                    <a:noFill/>
                    <a:ln>
                      <a:noFill/>
                    </a:ln>
                    <a:extLst>
                      <a:ext uri="{53640926-AAD7-44D8-BBD7-CCE9431645EC}">
                        <a14:shadowObscured xmlns:a14="http://schemas.microsoft.com/office/drawing/2010/main"/>
                      </a:ext>
                    </a:extLst>
                  </pic:spPr>
                </pic:pic>
              </a:graphicData>
            </a:graphic>
          </wp:anchor>
        </w:drawing>
      </w:r>
      <w:r w:rsidR="00E23EA7" w:rsidRPr="00B708D9">
        <w:rPr>
          <w:rFonts w:ascii="Times New Roman" w:hAnsi="Times New Roman" w:cs="Times New Roman"/>
          <w:b/>
        </w:rPr>
        <w:t>20/10/2014</w:t>
      </w:r>
    </w:p>
    <w:p w:rsidR="00B829BA" w:rsidRDefault="00B708D9" w:rsidP="00B829BA">
      <w:pPr>
        <w:pStyle w:val="Nessunaspaziatura"/>
        <w:jc w:val="right"/>
        <w:rPr>
          <w:rFonts w:ascii="Times New Roman" w:hAnsi="Times New Roman" w:cs="Times New Roman"/>
        </w:rPr>
      </w:pPr>
      <w:r>
        <w:rPr>
          <w:rFonts w:ascii="Times New Roman" w:hAnsi="Times New Roman" w:cs="Times New Roman"/>
        </w:rPr>
        <w:t>Sia il sistema a riserva che il sistema a matrice</w:t>
      </w:r>
    </w:p>
    <w:p w:rsidR="008739F6" w:rsidRDefault="00B708D9" w:rsidP="00B829BA">
      <w:pPr>
        <w:pStyle w:val="Nessunaspaziatura"/>
        <w:jc w:val="right"/>
        <w:rPr>
          <w:rFonts w:ascii="Times New Roman" w:hAnsi="Times New Roman" w:cs="Times New Roman"/>
        </w:rPr>
      </w:pPr>
      <w:r>
        <w:rPr>
          <w:rFonts w:ascii="Times New Roman" w:hAnsi="Times New Roman" w:cs="Times New Roman"/>
        </w:rPr>
        <w:t xml:space="preserve"> possono rigonfiarsi (swellare) con acqua/fluidi.</w:t>
      </w:r>
    </w:p>
    <w:p w:rsidR="00B829BA" w:rsidRDefault="00B708D9" w:rsidP="00B829BA">
      <w:pPr>
        <w:pStyle w:val="Nessunaspaziatura"/>
        <w:jc w:val="right"/>
        <w:rPr>
          <w:rFonts w:ascii="Times New Roman" w:hAnsi="Times New Roman" w:cs="Times New Roman"/>
        </w:rPr>
      </w:pPr>
      <w:r>
        <w:rPr>
          <w:rFonts w:ascii="Times New Roman" w:hAnsi="Times New Roman" w:cs="Times New Roman"/>
        </w:rPr>
        <w:t xml:space="preserve">Comportamento tipico degli idrogel è che possono assorbire dal 20 al 90% del </w:t>
      </w:r>
    </w:p>
    <w:p w:rsidR="00B829BA" w:rsidRDefault="00B708D9" w:rsidP="00B829BA">
      <w:pPr>
        <w:pStyle w:val="Nessunaspaziatura"/>
        <w:jc w:val="right"/>
        <w:rPr>
          <w:rFonts w:ascii="Times New Roman" w:hAnsi="Times New Roman" w:cs="Times New Roman"/>
        </w:rPr>
      </w:pPr>
      <w:r>
        <w:rPr>
          <w:rFonts w:ascii="Times New Roman" w:hAnsi="Times New Roman" w:cs="Times New Roman"/>
        </w:rPr>
        <w:t xml:space="preserve">loro peso secco grazie a delle matrici a base di catene polimeriche cross-linkate </w:t>
      </w:r>
    </w:p>
    <w:p w:rsidR="00B708D9" w:rsidRDefault="00B708D9" w:rsidP="00B829BA">
      <w:pPr>
        <w:pStyle w:val="Nessunaspaziatura"/>
        <w:jc w:val="right"/>
        <w:rPr>
          <w:rFonts w:ascii="Times New Roman" w:hAnsi="Times New Roman" w:cs="Times New Roman"/>
        </w:rPr>
      </w:pPr>
      <w:r>
        <w:rPr>
          <w:rFonts w:ascii="Times New Roman" w:hAnsi="Times New Roman" w:cs="Times New Roman"/>
        </w:rPr>
        <w:t>(mediante i cross-linkanti).</w:t>
      </w:r>
    </w:p>
    <w:p w:rsidR="00B829BA" w:rsidRDefault="00B708D9" w:rsidP="00B829BA">
      <w:pPr>
        <w:pStyle w:val="Nessunaspaziatura"/>
        <w:jc w:val="right"/>
        <w:rPr>
          <w:rFonts w:ascii="Times New Roman" w:hAnsi="Times New Roman" w:cs="Times New Roman"/>
        </w:rPr>
      </w:pPr>
      <w:r>
        <w:rPr>
          <w:rFonts w:ascii="Times New Roman" w:hAnsi="Times New Roman" w:cs="Times New Roman"/>
        </w:rPr>
        <w:t xml:space="preserve">In pratica si ha un passaggio del tipo: </w:t>
      </w:r>
    </w:p>
    <w:p w:rsidR="00B708D9" w:rsidRDefault="00B708D9" w:rsidP="00B829BA">
      <w:pPr>
        <w:pStyle w:val="Nessunaspaziatura"/>
        <w:jc w:val="right"/>
        <w:rPr>
          <w:rFonts w:ascii="Times New Roman" w:hAnsi="Times New Roman" w:cs="Times New Roman"/>
        </w:rPr>
      </w:pPr>
      <w:r>
        <w:rPr>
          <w:rFonts w:ascii="Times New Roman" w:hAnsi="Times New Roman" w:cs="Times New Roman"/>
        </w:rPr>
        <w:t xml:space="preserve">polimero solubile </w:t>
      </w:r>
      <w:r w:rsidRPr="00B708D9">
        <w:rPr>
          <w:rFonts w:ascii="Times New Roman" w:hAnsi="Times New Roman" w:cs="Times New Roman"/>
          <w:sz w:val="18"/>
        </w:rPr>
        <w:sym w:font="Wingdings" w:char="F0E0"/>
      </w:r>
      <w:r>
        <w:rPr>
          <w:rFonts w:ascii="Times New Roman" w:hAnsi="Times New Roman" w:cs="Times New Roman"/>
        </w:rPr>
        <w:t xml:space="preserve"> crosslink </w:t>
      </w:r>
      <w:r w:rsidRPr="00B708D9">
        <w:rPr>
          <w:rFonts w:ascii="Times New Roman" w:hAnsi="Times New Roman" w:cs="Times New Roman"/>
          <w:sz w:val="18"/>
        </w:rPr>
        <w:sym w:font="Wingdings" w:char="F0E0"/>
      </w:r>
      <w:r>
        <w:rPr>
          <w:rFonts w:ascii="Times New Roman" w:hAnsi="Times New Roman" w:cs="Times New Roman"/>
        </w:rPr>
        <w:t xml:space="preserve"> polimero insolubile (gel ± flessibile).</w:t>
      </w:r>
    </w:p>
    <w:p w:rsidR="00B829BA" w:rsidRDefault="00B708D9" w:rsidP="00B829BA">
      <w:pPr>
        <w:pStyle w:val="Nessunaspaziatura"/>
        <w:jc w:val="right"/>
        <w:rPr>
          <w:rFonts w:ascii="Times New Roman" w:hAnsi="Times New Roman" w:cs="Times New Roman"/>
        </w:rPr>
      </w:pPr>
      <w:r>
        <w:rPr>
          <w:rFonts w:ascii="Times New Roman" w:hAnsi="Times New Roman" w:cs="Times New Roman"/>
        </w:rPr>
        <w:t xml:space="preserve">Anche gli idrogel sono possono essere dati sottocute, ottenendo somministrazioni </w:t>
      </w:r>
    </w:p>
    <w:p w:rsidR="00B829BA" w:rsidRDefault="00B708D9" w:rsidP="00B829BA">
      <w:pPr>
        <w:pStyle w:val="Nessunaspaziatura"/>
        <w:jc w:val="right"/>
        <w:rPr>
          <w:rFonts w:ascii="Times New Roman" w:hAnsi="Times New Roman" w:cs="Times New Roman"/>
        </w:rPr>
      </w:pPr>
      <w:r>
        <w:rPr>
          <w:rFonts w:ascii="Times New Roman" w:hAnsi="Times New Roman" w:cs="Times New Roman"/>
        </w:rPr>
        <w:t xml:space="preserve">protratte per settimane o mesi, o oralmente (in veterinaria si usano per </w:t>
      </w:r>
    </w:p>
    <w:p w:rsidR="00B708D9" w:rsidRDefault="00B708D9" w:rsidP="00B829BA">
      <w:pPr>
        <w:pStyle w:val="Nessunaspaziatura"/>
        <w:jc w:val="right"/>
        <w:rPr>
          <w:rFonts w:ascii="Times New Roman" w:hAnsi="Times New Roman" w:cs="Times New Roman"/>
        </w:rPr>
      </w:pPr>
      <w:r>
        <w:rPr>
          <w:rFonts w:ascii="Times New Roman" w:hAnsi="Times New Roman" w:cs="Times New Roman"/>
        </w:rPr>
        <w:t>il controllo dell’estro nella bovina da latte).</w:t>
      </w:r>
    </w:p>
    <w:p w:rsidR="00B829BA" w:rsidRDefault="00B5302D" w:rsidP="00B829BA">
      <w:pPr>
        <w:pStyle w:val="Nessunaspaziatura"/>
        <w:jc w:val="right"/>
        <w:rPr>
          <w:rFonts w:ascii="Times New Roman" w:hAnsi="Times New Roman" w:cs="Times New Roman"/>
        </w:rPr>
      </w:pPr>
      <w:r w:rsidRPr="00B829BA">
        <w:rPr>
          <w:rFonts w:ascii="Times New Roman" w:hAnsi="Times New Roman" w:cs="Times New Roman"/>
          <w:noProof/>
        </w:rPr>
        <w:drawing>
          <wp:anchor distT="0" distB="0" distL="114300" distR="114300" simplePos="0" relativeHeight="251660800" behindDoc="1" locked="0" layoutInCell="1" allowOverlap="1">
            <wp:simplePos x="0" y="0"/>
            <wp:positionH relativeFrom="column">
              <wp:posOffset>-3810</wp:posOffset>
            </wp:positionH>
            <wp:positionV relativeFrom="paragraph">
              <wp:posOffset>122555</wp:posOffset>
            </wp:positionV>
            <wp:extent cx="1624965" cy="2293620"/>
            <wp:effectExtent l="0" t="0" r="0" b="0"/>
            <wp:wrapNone/>
            <wp:docPr id="33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18" t="3684" r="7273" b="5527"/>
                    <a:stretch/>
                  </pic:blipFill>
                  <pic:spPr bwMode="auto">
                    <a:xfrm>
                      <a:off x="0" y="0"/>
                      <a:ext cx="1624965" cy="2293620"/>
                    </a:xfrm>
                    <a:prstGeom prst="rect">
                      <a:avLst/>
                    </a:prstGeom>
                    <a:noFill/>
                    <a:ln>
                      <a:noFill/>
                    </a:ln>
                    <a:extLst>
                      <a:ext uri="{53640926-AAD7-44D8-BBD7-CCE9431645EC}">
                        <a14:shadowObscured xmlns:a14="http://schemas.microsoft.com/office/drawing/2010/main"/>
                      </a:ext>
                    </a:extLst>
                  </pic:spPr>
                </pic:pic>
              </a:graphicData>
            </a:graphic>
          </wp:anchor>
        </w:drawing>
      </w:r>
    </w:p>
    <w:p w:rsidR="00B5302D" w:rsidRDefault="00B5302D" w:rsidP="00B5302D">
      <w:pPr>
        <w:pStyle w:val="Nessunaspaziatura"/>
        <w:jc w:val="right"/>
        <w:rPr>
          <w:rFonts w:ascii="Times New Roman" w:hAnsi="Times New Roman" w:cs="Times New Roman"/>
        </w:rPr>
      </w:pPr>
    </w:p>
    <w:p w:rsidR="00B5302D" w:rsidRDefault="00B708D9" w:rsidP="00B5302D">
      <w:pPr>
        <w:pStyle w:val="Nessunaspaziatura"/>
        <w:jc w:val="right"/>
        <w:rPr>
          <w:rFonts w:ascii="Times New Roman" w:hAnsi="Times New Roman" w:cs="Times New Roman"/>
        </w:rPr>
      </w:pPr>
      <w:r>
        <w:rPr>
          <w:rFonts w:ascii="Times New Roman" w:hAnsi="Times New Roman" w:cs="Times New Roman"/>
        </w:rPr>
        <w:t>I ‘polimeri intelligenti’</w:t>
      </w:r>
      <w:r w:rsidR="00867653">
        <w:rPr>
          <w:rFonts w:ascii="Times New Roman" w:hAnsi="Times New Roman" w:cs="Times New Roman"/>
        </w:rPr>
        <w:t>, adatti per la somministrazione orale,</w:t>
      </w:r>
      <w:r>
        <w:rPr>
          <w:rFonts w:ascii="Times New Roman" w:hAnsi="Times New Roman" w:cs="Times New Roman"/>
        </w:rPr>
        <w:t xml:space="preserve"> sono in grado di </w:t>
      </w:r>
    </w:p>
    <w:p w:rsidR="00B5302D" w:rsidRDefault="00B708D9" w:rsidP="00B5302D">
      <w:pPr>
        <w:pStyle w:val="Nessunaspaziatura"/>
        <w:jc w:val="right"/>
        <w:rPr>
          <w:rFonts w:ascii="Times New Roman" w:hAnsi="Times New Roman" w:cs="Times New Roman"/>
        </w:rPr>
      </w:pPr>
      <w:r>
        <w:rPr>
          <w:rFonts w:ascii="Times New Roman" w:hAnsi="Times New Roman" w:cs="Times New Roman"/>
        </w:rPr>
        <w:t>rigonfiarsi reversibilmente con acqua</w:t>
      </w:r>
      <w:r w:rsidR="00867653">
        <w:rPr>
          <w:rFonts w:ascii="Times New Roman" w:hAnsi="Times New Roman" w:cs="Times New Roman"/>
        </w:rPr>
        <w:t xml:space="preserve">, farmaci o altre molecole ma, soprattutto, </w:t>
      </w:r>
    </w:p>
    <w:p w:rsidR="00B5302D" w:rsidRDefault="00867653" w:rsidP="00B5302D">
      <w:pPr>
        <w:pStyle w:val="Nessunaspaziatura"/>
        <w:jc w:val="right"/>
        <w:rPr>
          <w:rFonts w:ascii="Times New Roman" w:hAnsi="Times New Roman" w:cs="Times New Roman"/>
        </w:rPr>
      </w:pPr>
      <w:r>
        <w:rPr>
          <w:rFonts w:ascii="Times New Roman" w:hAnsi="Times New Roman" w:cs="Times New Roman"/>
        </w:rPr>
        <w:t xml:space="preserve">rispondono a stimoli esterni quali il pH (es a al pH dell’acido gastrico </w:t>
      </w:r>
    </w:p>
    <w:p w:rsidR="00B5302D" w:rsidRDefault="00867653" w:rsidP="00B5302D">
      <w:pPr>
        <w:pStyle w:val="Nessunaspaziatura"/>
        <w:jc w:val="right"/>
        <w:rPr>
          <w:rFonts w:ascii="Times New Roman" w:hAnsi="Times New Roman" w:cs="Times New Roman"/>
        </w:rPr>
      </w:pPr>
      <w:r>
        <w:rPr>
          <w:rFonts w:ascii="Times New Roman" w:hAnsi="Times New Roman" w:cs="Times New Roman"/>
        </w:rPr>
        <w:t xml:space="preserve">restano allo stato secco per poi swellare a pH basico intestinale), </w:t>
      </w:r>
    </w:p>
    <w:p w:rsidR="00867653" w:rsidRDefault="00867653" w:rsidP="00B5302D">
      <w:pPr>
        <w:pStyle w:val="Nessunaspaziatura"/>
        <w:jc w:val="right"/>
        <w:rPr>
          <w:rFonts w:ascii="Times New Roman" w:hAnsi="Times New Roman" w:cs="Times New Roman"/>
        </w:rPr>
      </w:pPr>
      <w:r>
        <w:rPr>
          <w:rFonts w:ascii="Times New Roman" w:hAnsi="Times New Roman" w:cs="Times New Roman"/>
        </w:rPr>
        <w:t>concentrazioni ioniche, temperatura, …</w:t>
      </w:r>
    </w:p>
    <w:p w:rsidR="00B5302D" w:rsidRDefault="00B5302D" w:rsidP="00867653">
      <w:pPr>
        <w:pStyle w:val="Nessunaspaziatura"/>
        <w:jc w:val="right"/>
        <w:rPr>
          <w:rFonts w:ascii="Times New Roman" w:hAnsi="Times New Roman" w:cs="Times New Roman"/>
          <w:b/>
        </w:rPr>
      </w:pPr>
    </w:p>
    <w:p w:rsidR="00B5302D" w:rsidRDefault="00B5302D" w:rsidP="00867653">
      <w:pPr>
        <w:pStyle w:val="Nessunaspaziatura"/>
        <w:jc w:val="right"/>
        <w:rPr>
          <w:rFonts w:ascii="Times New Roman" w:hAnsi="Times New Roman" w:cs="Times New Roman"/>
          <w:b/>
        </w:rPr>
      </w:pPr>
    </w:p>
    <w:p w:rsidR="00B5302D" w:rsidRDefault="00B5302D" w:rsidP="00867653">
      <w:pPr>
        <w:pStyle w:val="Nessunaspaziatura"/>
        <w:jc w:val="right"/>
        <w:rPr>
          <w:rFonts w:ascii="Times New Roman" w:hAnsi="Times New Roman" w:cs="Times New Roman"/>
          <w:b/>
        </w:rPr>
      </w:pPr>
    </w:p>
    <w:p w:rsidR="00B5302D" w:rsidRDefault="00B5302D" w:rsidP="00867653">
      <w:pPr>
        <w:pStyle w:val="Nessunaspaziatura"/>
        <w:jc w:val="right"/>
        <w:rPr>
          <w:rFonts w:ascii="Times New Roman" w:hAnsi="Times New Roman" w:cs="Times New Roman"/>
          <w:b/>
        </w:rPr>
      </w:pPr>
    </w:p>
    <w:p w:rsidR="00B5302D" w:rsidRDefault="00B5302D" w:rsidP="00867653">
      <w:pPr>
        <w:pStyle w:val="Nessunaspaziatura"/>
        <w:jc w:val="right"/>
        <w:rPr>
          <w:rFonts w:ascii="Times New Roman" w:hAnsi="Times New Roman" w:cs="Times New Roman"/>
          <w:b/>
        </w:rPr>
      </w:pPr>
    </w:p>
    <w:p w:rsidR="00B5302D" w:rsidRDefault="00B5302D" w:rsidP="00867653">
      <w:pPr>
        <w:pStyle w:val="Nessunaspaziatura"/>
        <w:jc w:val="right"/>
        <w:rPr>
          <w:rFonts w:ascii="Times New Roman" w:hAnsi="Times New Roman" w:cs="Times New Roman"/>
          <w:b/>
        </w:rPr>
      </w:pPr>
    </w:p>
    <w:p w:rsidR="00B5302D" w:rsidRDefault="00B5302D" w:rsidP="00867653">
      <w:pPr>
        <w:pStyle w:val="Nessunaspaziatura"/>
        <w:jc w:val="right"/>
        <w:rPr>
          <w:rFonts w:ascii="Times New Roman" w:hAnsi="Times New Roman" w:cs="Times New Roman"/>
          <w:b/>
        </w:rPr>
      </w:pPr>
    </w:p>
    <w:p w:rsidR="00B5302D" w:rsidRDefault="00B5302D" w:rsidP="00867653">
      <w:pPr>
        <w:pStyle w:val="Nessunaspaziatura"/>
        <w:jc w:val="right"/>
        <w:rPr>
          <w:rFonts w:ascii="Times New Roman" w:hAnsi="Times New Roman" w:cs="Times New Roman"/>
          <w:b/>
        </w:rPr>
      </w:pPr>
    </w:p>
    <w:p w:rsidR="00B708D9" w:rsidRPr="00B5302D" w:rsidRDefault="00B708D9" w:rsidP="00867653">
      <w:pPr>
        <w:pStyle w:val="Nessunaspaziatura"/>
        <w:jc w:val="right"/>
        <w:rPr>
          <w:rFonts w:ascii="Times New Roman" w:hAnsi="Times New Roman" w:cs="Times New Roman"/>
          <w:b/>
        </w:rPr>
      </w:pPr>
      <w:r w:rsidRPr="00B5302D">
        <w:rPr>
          <w:rFonts w:ascii="Times New Roman" w:hAnsi="Times New Roman" w:cs="Times New Roman"/>
          <w:b/>
        </w:rPr>
        <w:t xml:space="preserve"> </w:t>
      </w:r>
      <w:r w:rsidR="00867653" w:rsidRPr="00B5302D">
        <w:rPr>
          <w:rFonts w:ascii="Times New Roman" w:hAnsi="Times New Roman" w:cs="Times New Roman"/>
          <w:b/>
        </w:rPr>
        <w:t>21/10/2014</w:t>
      </w:r>
    </w:p>
    <w:p w:rsidR="00867653" w:rsidRDefault="00867653" w:rsidP="00867653">
      <w:pPr>
        <w:pStyle w:val="Nessunaspaziatura"/>
        <w:rPr>
          <w:rFonts w:ascii="Times New Roman" w:hAnsi="Times New Roman" w:cs="Times New Roman"/>
        </w:rPr>
      </w:pPr>
      <w:r>
        <w:rPr>
          <w:rFonts w:ascii="Times New Roman" w:hAnsi="Times New Roman" w:cs="Times New Roman"/>
        </w:rPr>
        <w:t>Un polimero, con ad es. legata l’insulina, pH dipendente ha legato gruppi –NH</w:t>
      </w:r>
      <w:r w:rsidRPr="00867653">
        <w:rPr>
          <w:rFonts w:ascii="Times New Roman" w:hAnsi="Times New Roman" w:cs="Times New Roman"/>
          <w:vertAlign w:val="subscript"/>
        </w:rPr>
        <w:t>2</w:t>
      </w:r>
      <w:r>
        <w:rPr>
          <w:rFonts w:ascii="Times New Roman" w:hAnsi="Times New Roman" w:cs="Times New Roman"/>
        </w:rPr>
        <w:t xml:space="preserve"> basici. In presenza di ambiente acido (H</w:t>
      </w:r>
      <w:r w:rsidRPr="00867653">
        <w:rPr>
          <w:rFonts w:ascii="Times New Roman" w:hAnsi="Times New Roman" w:cs="Times New Roman"/>
          <w:vertAlign w:val="superscript"/>
        </w:rPr>
        <w:t>+</w:t>
      </w:r>
      <w:r>
        <w:rPr>
          <w:rFonts w:ascii="Times New Roman" w:hAnsi="Times New Roman" w:cs="Times New Roman"/>
        </w:rPr>
        <w:t>)</w:t>
      </w:r>
      <w:r w:rsidR="003A767E">
        <w:rPr>
          <w:rFonts w:ascii="Times New Roman" w:hAnsi="Times New Roman" w:cs="Times New Roman"/>
        </w:rPr>
        <w:t xml:space="preserve"> si ha l’equilibrio:</w:t>
      </w:r>
    </w:p>
    <w:p w:rsidR="007E1569" w:rsidRDefault="003A767E" w:rsidP="00867653">
      <w:pPr>
        <w:pStyle w:val="Nessunaspaziatura"/>
        <w:rPr>
          <w:rFonts w:ascii="Times New Roman" w:hAnsi="Times New Roman" w:cs="Times New Roman"/>
          <w:sz w:val="20"/>
        </w:rPr>
      </w:pPr>
      <w:r>
        <w:rPr>
          <w:rFonts w:ascii="Times New Roman" w:hAnsi="Times New Roman" w:cs="Times New Roman"/>
        </w:rPr>
        <w:t>-NH</w:t>
      </w:r>
      <w:r w:rsidRPr="003A767E">
        <w:rPr>
          <w:rFonts w:ascii="Times New Roman" w:hAnsi="Times New Roman" w:cs="Times New Roman"/>
          <w:vertAlign w:val="subscript"/>
        </w:rPr>
        <w:t>2</w:t>
      </w:r>
      <w:r>
        <w:rPr>
          <w:rFonts w:ascii="Times New Roman" w:hAnsi="Times New Roman" w:cs="Times New Roman"/>
        </w:rPr>
        <w:t xml:space="preserve"> </w:t>
      </w:r>
      <w:r w:rsidRPr="003A767E">
        <w:rPr>
          <w:rFonts w:ascii="Times New Roman" w:hAnsi="Times New Roman" w:cs="Times New Roman"/>
          <w:sz w:val="20"/>
          <w:vertAlign w:val="superscript"/>
        </w:rPr>
        <w:sym w:font="Wingdings" w:char="F0DF"/>
      </w:r>
      <w:r w:rsidRPr="003A767E">
        <w:rPr>
          <w:rFonts w:ascii="Times New Roman" w:hAnsi="Times New Roman" w:cs="Times New Roman"/>
          <w:sz w:val="20"/>
          <w:vertAlign w:val="subscript"/>
        </w:rPr>
        <w:sym w:font="Wingdings" w:char="F0E0"/>
      </w:r>
      <w:r>
        <w:rPr>
          <w:rFonts w:ascii="Times New Roman" w:hAnsi="Times New Roman" w:cs="Times New Roman"/>
          <w:sz w:val="20"/>
        </w:rPr>
        <w:t xml:space="preserve"> NH</w:t>
      </w:r>
      <w:r w:rsidRPr="003A767E">
        <w:rPr>
          <w:rFonts w:ascii="Times New Roman" w:hAnsi="Times New Roman" w:cs="Times New Roman"/>
          <w:sz w:val="20"/>
          <w:vertAlign w:val="subscript"/>
        </w:rPr>
        <w:t>3</w:t>
      </w:r>
      <w:r w:rsidR="007E1569" w:rsidRPr="007E1569">
        <w:rPr>
          <w:rFonts w:ascii="Times New Roman" w:hAnsi="Times New Roman" w:cs="Times New Roman"/>
          <w:sz w:val="20"/>
          <w:vertAlign w:val="superscript"/>
        </w:rPr>
        <w:t>+</w:t>
      </w:r>
      <w:r w:rsidR="007E1569">
        <w:rPr>
          <w:rFonts w:ascii="Times New Roman" w:hAnsi="Times New Roman" w:cs="Times New Roman"/>
          <w:sz w:val="20"/>
        </w:rPr>
        <w:t>, ergo si ottengono cariche uguali che si respingono ottenendo swellamento/rilassamento della struttura polimerica.</w:t>
      </w:r>
    </w:p>
    <w:p w:rsidR="003A767E" w:rsidRDefault="007E1569" w:rsidP="00867653">
      <w:pPr>
        <w:pStyle w:val="Nessunaspaziatura"/>
        <w:rPr>
          <w:rFonts w:ascii="Times New Roman" w:hAnsi="Times New Roman" w:cs="Times New Roman"/>
        </w:rPr>
      </w:pPr>
      <w:r>
        <w:rPr>
          <w:rFonts w:ascii="Times New Roman" w:hAnsi="Times New Roman" w:cs="Times New Roman"/>
          <w:sz w:val="20"/>
        </w:rPr>
        <w:t xml:space="preserve">In presenza di gruppi acidi avviene il contrario (-COOH </w:t>
      </w:r>
      <w:r w:rsidRPr="003A767E">
        <w:rPr>
          <w:rFonts w:ascii="Times New Roman" w:hAnsi="Times New Roman" w:cs="Times New Roman"/>
          <w:sz w:val="20"/>
          <w:vertAlign w:val="superscript"/>
        </w:rPr>
        <w:sym w:font="Wingdings" w:char="F0DF"/>
      </w:r>
      <w:r w:rsidRPr="003A767E">
        <w:rPr>
          <w:rFonts w:ascii="Times New Roman" w:hAnsi="Times New Roman" w:cs="Times New Roman"/>
          <w:sz w:val="20"/>
          <w:vertAlign w:val="subscript"/>
        </w:rPr>
        <w:sym w:font="Wingdings" w:char="F0E0"/>
      </w:r>
      <w:r>
        <w:rPr>
          <w:rFonts w:ascii="Times New Roman" w:hAnsi="Times New Roman" w:cs="Times New Roman"/>
          <w:sz w:val="20"/>
          <w:vertAlign w:val="subscript"/>
        </w:rPr>
        <w:t xml:space="preserve"> </w:t>
      </w:r>
      <w:r>
        <w:rPr>
          <w:rFonts w:ascii="Times New Roman" w:hAnsi="Times New Roman" w:cs="Times New Roman"/>
          <w:sz w:val="20"/>
        </w:rPr>
        <w:t xml:space="preserve">–COO + </w:t>
      </w:r>
      <w:r>
        <w:rPr>
          <w:rFonts w:ascii="Times New Roman" w:hAnsi="Times New Roman" w:cs="Times New Roman"/>
        </w:rPr>
        <w:t>H</w:t>
      </w:r>
      <w:r w:rsidRPr="00867653">
        <w:rPr>
          <w:rFonts w:ascii="Times New Roman" w:hAnsi="Times New Roman" w:cs="Times New Roman"/>
          <w:vertAlign w:val="superscript"/>
        </w:rPr>
        <w:t>+</w:t>
      </w:r>
      <w:r>
        <w:rPr>
          <w:rFonts w:ascii="Times New Roman" w:hAnsi="Times New Roman" w:cs="Times New Roman"/>
        </w:rPr>
        <w:t>), questi gruppi pendenti possono rispondere oltre che a variazioni di pH anche a variazioni di temperatura (es. infiammazione dei tessuti tumorali), forza ionica (concentrazione salina),…</w:t>
      </w:r>
    </w:p>
    <w:p w:rsidR="007E1569" w:rsidRDefault="007E1569" w:rsidP="00867653">
      <w:pPr>
        <w:pStyle w:val="Nessunaspaziatura"/>
        <w:rPr>
          <w:rFonts w:ascii="Times New Roman" w:hAnsi="Times New Roman" w:cs="Times New Roman"/>
        </w:rPr>
      </w:pPr>
      <w:r>
        <w:rPr>
          <w:rFonts w:ascii="Times New Roman" w:hAnsi="Times New Roman" w:cs="Times New Roman"/>
        </w:rPr>
        <w:t>Ad esempio polimeri con polianidridi hanno ottima bioadesività (es. Aftab</w:t>
      </w:r>
      <w:r w:rsidRPr="007E1569">
        <w:rPr>
          <w:rFonts w:ascii="Times New Roman" w:hAnsi="Times New Roman" w:cs="Times New Roman"/>
          <w:vertAlign w:val="superscript"/>
        </w:rPr>
        <w:t>®</w:t>
      </w:r>
      <w:r>
        <w:rPr>
          <w:rFonts w:ascii="Times New Roman" w:hAnsi="Times New Roman" w:cs="Times New Roman"/>
        </w:rPr>
        <w:t xml:space="preserve"> contenente triamcinolone).</w:t>
      </w:r>
    </w:p>
    <w:p w:rsidR="007E1569" w:rsidRDefault="007E1569" w:rsidP="007E1569">
      <w:pPr>
        <w:pStyle w:val="Nessunaspaziatura"/>
        <w:jc w:val="center"/>
        <w:rPr>
          <w:rFonts w:ascii="Times New Roman" w:hAnsi="Times New Roman" w:cs="Times New Roman"/>
        </w:rPr>
      </w:pPr>
      <w:r>
        <w:rPr>
          <w:rFonts w:ascii="Times New Roman" w:hAnsi="Times New Roman" w:cs="Times New Roman"/>
        </w:rPr>
        <w:t>Sistemi a controllo chimico (es. idrolisi) o enzimatico (idrasi, anidrasi,..)</w:t>
      </w:r>
    </w:p>
    <w:p w:rsidR="007E1569" w:rsidRDefault="007E1569" w:rsidP="007E1569">
      <w:pPr>
        <w:pStyle w:val="Nessunaspaziatura"/>
        <w:rPr>
          <w:rFonts w:ascii="Times New Roman" w:hAnsi="Times New Roman" w:cs="Times New Roman"/>
        </w:rPr>
      </w:pPr>
      <w:r>
        <w:rPr>
          <w:rFonts w:ascii="Times New Roman" w:hAnsi="Times New Roman" w:cs="Times New Roman"/>
        </w:rPr>
        <w:t>Sono spesso polimeri biodegradabili che possono subire degrado, e rilasciare il farmaco, in modo uniforme o superficiale. Esempio è dato da:</w:t>
      </w:r>
    </w:p>
    <w:p w:rsidR="007E1569" w:rsidRDefault="007E1569" w:rsidP="007E1569">
      <w:pPr>
        <w:pStyle w:val="Nessunaspaziatura"/>
        <w:rPr>
          <w:rFonts w:ascii="Times New Roman" w:hAnsi="Times New Roman" w:cs="Times New Roman"/>
        </w:rPr>
      </w:pPr>
      <w:r>
        <w:rPr>
          <w:rFonts w:ascii="Times New Roman" w:hAnsi="Times New Roman" w:cs="Times New Roman"/>
        </w:rPr>
        <w:t xml:space="preserve">microsfere di PLGA (polilattide-co-glucolide), di peso variabile tra 10-60mg e sterilizzate con raggi </w:t>
      </w:r>
      <w:r w:rsidRPr="007E1569">
        <w:rPr>
          <w:rFonts w:ascii="Symbol" w:hAnsi="Symbol" w:cs="Times New Roman"/>
        </w:rPr>
        <w:t></w:t>
      </w:r>
      <w:r>
        <w:rPr>
          <w:rFonts w:ascii="Times New Roman" w:hAnsi="Times New Roman" w:cs="Times New Roman"/>
        </w:rPr>
        <w:t xml:space="preserve">, che possono rilasciare il farmaco per settimane o mesi in base alla diversa velocità di biodegradazione che è diversamente lenta. </w:t>
      </w:r>
    </w:p>
    <w:p w:rsidR="00867653" w:rsidRPr="00867653" w:rsidRDefault="00867653" w:rsidP="00867653">
      <w:pPr>
        <w:pStyle w:val="Nessunaspaziatura"/>
        <w:jc w:val="right"/>
        <w:rPr>
          <w:rFonts w:ascii="Times New Roman" w:hAnsi="Times New Roman" w:cs="Times New Roman"/>
          <w:b/>
        </w:rPr>
      </w:pPr>
      <w:r w:rsidRPr="00867653">
        <w:rPr>
          <w:rFonts w:ascii="Times New Roman" w:hAnsi="Times New Roman" w:cs="Times New Roman"/>
          <w:b/>
        </w:rPr>
        <w:t>22/10/2014</w:t>
      </w:r>
    </w:p>
    <w:p w:rsidR="00867653" w:rsidRDefault="00867653" w:rsidP="00867653">
      <w:pPr>
        <w:pStyle w:val="Nessunaspaziatura"/>
        <w:jc w:val="center"/>
        <w:rPr>
          <w:rFonts w:ascii="Times New Roman" w:hAnsi="Times New Roman" w:cs="Times New Roman"/>
        </w:rPr>
      </w:pPr>
      <w:r w:rsidRPr="00867653">
        <w:rPr>
          <w:rFonts w:ascii="Times New Roman" w:hAnsi="Times New Roman" w:cs="Times New Roman"/>
          <w:b/>
        </w:rPr>
        <w:t>Polimeri biodegradabili più usati nei DDS</w:t>
      </w:r>
      <w:r>
        <w:rPr>
          <w:rFonts w:ascii="Times New Roman" w:hAnsi="Times New Roman" w:cs="Times New Roman"/>
        </w:rPr>
        <w:t xml:space="preserve"> (monomeri ottenuti per policondensazione)</w:t>
      </w:r>
    </w:p>
    <w:p w:rsidR="00867653" w:rsidRDefault="00867653" w:rsidP="00867653">
      <w:pPr>
        <w:pStyle w:val="Nessunaspaziatura"/>
        <w:rPr>
          <w:rFonts w:ascii="Times New Roman" w:hAnsi="Times New Roman" w:cs="Times New Roman"/>
        </w:rPr>
      </w:pPr>
      <w:r>
        <w:rPr>
          <w:rFonts w:ascii="Times New Roman" w:hAnsi="Times New Roman" w:cs="Times New Roman"/>
        </w:rPr>
        <w:t xml:space="preserve">In questi casi il farmaco può essere direttamente legato ad un polimero o mediante un linker (piccoli peptidi di 2/3/4 aa) scelti in quanto substrati di enzimi (come quelli lisosomiali), un peptide linker spaziatore molto usato è </w:t>
      </w:r>
      <w:r w:rsidRPr="00867653">
        <w:rPr>
          <w:rFonts w:ascii="Times New Roman" w:hAnsi="Times New Roman" w:cs="Times New Roman"/>
          <w:i/>
        </w:rPr>
        <w:t>Gly-Phe-Leu-Gly</w:t>
      </w:r>
      <w:r>
        <w:rPr>
          <w:rFonts w:ascii="Times New Roman" w:hAnsi="Times New Roman" w:cs="Times New Roman"/>
        </w:rPr>
        <w:t xml:space="preserve"> che è substrato di enzimi lisosomiali ma non si quelli plasmatici.  </w:t>
      </w:r>
    </w:p>
    <w:p w:rsidR="006B5133" w:rsidRPr="008739F6" w:rsidRDefault="006B5133" w:rsidP="00E23EA7">
      <w:pPr>
        <w:pStyle w:val="Nessunaspaziatura"/>
        <w:jc w:val="right"/>
        <w:rPr>
          <w:rFonts w:ascii="Times New Roman" w:hAnsi="Times New Roman" w:cs="Times New Roman"/>
          <w:b/>
        </w:rPr>
      </w:pPr>
      <w:r w:rsidRPr="008739F6">
        <w:rPr>
          <w:rFonts w:ascii="Times New Roman" w:hAnsi="Times New Roman" w:cs="Times New Roman"/>
          <w:b/>
        </w:rPr>
        <w:t>23/10/2014</w:t>
      </w:r>
    </w:p>
    <w:p w:rsidR="006B5133" w:rsidRDefault="006B5133" w:rsidP="006B5133">
      <w:pPr>
        <w:pStyle w:val="Nessunaspaziatura"/>
        <w:rPr>
          <w:rFonts w:ascii="Times New Roman" w:hAnsi="Times New Roman" w:cs="Times New Roman"/>
        </w:rPr>
      </w:pPr>
      <w:r>
        <w:rPr>
          <w:rFonts w:ascii="Times New Roman" w:hAnsi="Times New Roman" w:cs="Times New Roman"/>
        </w:rPr>
        <w:t>L’impiego di microsfere prevedono un periodo iniziale di diffusione, mentre il successivo biodegrado determina rilascio controllato.</w:t>
      </w:r>
    </w:p>
    <w:p w:rsidR="006B5133" w:rsidRDefault="006B5133" w:rsidP="006B5133">
      <w:pPr>
        <w:pStyle w:val="Nessunaspaziatura"/>
        <w:rPr>
          <w:rFonts w:ascii="Times New Roman" w:hAnsi="Times New Roman" w:cs="Times New Roman"/>
        </w:rPr>
      </w:pPr>
      <w:r>
        <w:rPr>
          <w:rFonts w:ascii="Times New Roman" w:hAnsi="Times New Roman" w:cs="Times New Roman"/>
        </w:rPr>
        <w:t>Un es. è dato dal cancro alla prostata in cui si impiegano microsfere di TRIPTORELINA PALMOATO.</w:t>
      </w:r>
    </w:p>
    <w:p w:rsidR="006B5133" w:rsidRDefault="006B5133" w:rsidP="006B5133">
      <w:pPr>
        <w:pStyle w:val="Nessunaspaziatura"/>
        <w:rPr>
          <w:rFonts w:ascii="Times New Roman" w:hAnsi="Times New Roman" w:cs="Times New Roman"/>
        </w:rPr>
      </w:pPr>
      <w:r>
        <w:rPr>
          <w:rFonts w:ascii="Times New Roman" w:hAnsi="Times New Roman" w:cs="Times New Roman"/>
        </w:rPr>
        <w:t>L’impiego di polimeri biodegradabili è già in voga in uso clinica dagli anni ’70 coi fili di sutura riassorbibili in cui i polimeri sono uniti da gruppi poli</w:t>
      </w:r>
      <w:r w:rsidR="003B436B">
        <w:rPr>
          <w:rFonts w:ascii="Times New Roman" w:hAnsi="Times New Roman" w:cs="Times New Roman"/>
        </w:rPr>
        <w:t>-</w:t>
      </w:r>
      <w:r>
        <w:rPr>
          <w:rFonts w:ascii="Times New Roman" w:hAnsi="Times New Roman" w:cs="Times New Roman"/>
        </w:rPr>
        <w:t>ortoesterei facilmente idrolizzabili.</w:t>
      </w:r>
    </w:p>
    <w:p w:rsidR="006B5133" w:rsidRDefault="006B5133" w:rsidP="006B5133">
      <w:pPr>
        <w:pStyle w:val="Nessunaspaziatura"/>
        <w:rPr>
          <w:rFonts w:ascii="Times New Roman" w:hAnsi="Times New Roman" w:cs="Times New Roman"/>
        </w:rPr>
      </w:pPr>
      <w:r>
        <w:rPr>
          <w:rFonts w:ascii="Times New Roman" w:hAnsi="Times New Roman" w:cs="Times New Roman"/>
        </w:rPr>
        <w:t>I polimeri più usati per i prodotti riassorbibili e per creare supporti temporanei per guidare la crescita tissutale nell’ingegneria tissutale sono i copolimeri PLA (PoliLAttide) – PGA (PoliGlicolide) che durano vari mesi (mentre i precedenti polimeri di acido glicolico durano solo 2-4 settimane) e sono ottenuti dall’apertura degli anelli di glicolide e lattide.</w:t>
      </w:r>
    </w:p>
    <w:p w:rsidR="008739F6" w:rsidRDefault="008739F6" w:rsidP="006B5133">
      <w:pPr>
        <w:pStyle w:val="Nessunaspaziatura"/>
        <w:rPr>
          <w:rFonts w:ascii="Times New Roman" w:hAnsi="Times New Roman" w:cs="Times New Roman"/>
        </w:rPr>
      </w:pPr>
      <w:r>
        <w:rPr>
          <w:rFonts w:ascii="Times New Roman" w:hAnsi="Times New Roman" w:cs="Times New Roman"/>
        </w:rPr>
        <w:lastRenderedPageBreak/>
        <w:t>Si vide anche che diverse percentuali dei due polimeri davano diverse tempistiche di biodegradazione:</w:t>
      </w:r>
    </w:p>
    <w:p w:rsidR="008739F6" w:rsidRDefault="008739F6" w:rsidP="006B5133">
      <w:pPr>
        <w:pStyle w:val="Nessunaspaziatura"/>
        <w:rPr>
          <w:rFonts w:ascii="Times New Roman" w:hAnsi="Times New Roman" w:cs="Times New Roman"/>
        </w:rPr>
      </w:pPr>
      <w:r>
        <w:rPr>
          <w:rFonts w:ascii="Times New Roman" w:hAnsi="Times New Roman" w:cs="Times New Roman"/>
        </w:rPr>
        <w:t>PLA          PGA                            tempo biodegradazione</w:t>
      </w:r>
    </w:p>
    <w:p w:rsidR="008739F6" w:rsidRDefault="008739F6" w:rsidP="006B5133">
      <w:pPr>
        <w:pStyle w:val="Nessunaspaziatura"/>
        <w:rPr>
          <w:rFonts w:ascii="Times New Roman" w:hAnsi="Times New Roman" w:cs="Times New Roman"/>
        </w:rPr>
      </w:pPr>
      <w:r>
        <w:rPr>
          <w:rFonts w:ascii="Times New Roman" w:hAnsi="Times New Roman" w:cs="Times New Roman"/>
        </w:rPr>
        <w:t xml:space="preserve">50%          50%                                     2 mesi  </w:t>
      </w:r>
    </w:p>
    <w:p w:rsidR="008739F6" w:rsidRDefault="008739F6" w:rsidP="006B5133">
      <w:pPr>
        <w:pStyle w:val="Nessunaspaziatura"/>
        <w:rPr>
          <w:rFonts w:ascii="Times New Roman" w:hAnsi="Times New Roman" w:cs="Times New Roman"/>
        </w:rPr>
      </w:pPr>
      <w:r>
        <w:rPr>
          <w:rFonts w:ascii="Times New Roman" w:hAnsi="Times New Roman" w:cs="Times New Roman"/>
        </w:rPr>
        <w:t xml:space="preserve">65%          35%      </w:t>
      </w:r>
      <w:r w:rsidR="00AC64B0">
        <w:rPr>
          <w:rFonts w:ascii="Times New Roman" w:hAnsi="Times New Roman" w:cs="Times New Roman"/>
        </w:rPr>
        <w:t xml:space="preserve">                            &gt; 2</w:t>
      </w:r>
      <w:r>
        <w:rPr>
          <w:rFonts w:ascii="Times New Roman" w:hAnsi="Times New Roman" w:cs="Times New Roman"/>
        </w:rPr>
        <w:t xml:space="preserve"> mesi</w:t>
      </w:r>
    </w:p>
    <w:p w:rsidR="008739F6" w:rsidRDefault="008739F6" w:rsidP="006B5133">
      <w:pPr>
        <w:pStyle w:val="Nessunaspaziatura"/>
        <w:rPr>
          <w:rFonts w:ascii="Times New Roman" w:hAnsi="Times New Roman" w:cs="Times New Roman"/>
        </w:rPr>
      </w:pPr>
      <w:r>
        <w:rPr>
          <w:rFonts w:ascii="Times New Roman" w:hAnsi="Times New Roman" w:cs="Times New Roman"/>
        </w:rPr>
        <w:t>75%          25%                                  &gt; 2 mesi</w:t>
      </w:r>
    </w:p>
    <w:p w:rsidR="008739F6" w:rsidRDefault="008739F6" w:rsidP="006B5133">
      <w:pPr>
        <w:pStyle w:val="Nessunaspaziatura"/>
        <w:rPr>
          <w:rFonts w:ascii="Times New Roman" w:hAnsi="Times New Roman" w:cs="Times New Roman"/>
        </w:rPr>
      </w:pPr>
      <w:r>
        <w:rPr>
          <w:rFonts w:ascii="Times New Roman" w:hAnsi="Times New Roman" w:cs="Times New Roman"/>
        </w:rPr>
        <w:t xml:space="preserve">85%          15%                                     5 mesi                </w:t>
      </w:r>
    </w:p>
    <w:p w:rsidR="008739F6" w:rsidRDefault="008739F6" w:rsidP="006B5133">
      <w:pPr>
        <w:pStyle w:val="Nessunaspaziatura"/>
        <w:rPr>
          <w:rFonts w:ascii="Times New Roman" w:hAnsi="Times New Roman" w:cs="Times New Roman"/>
        </w:rPr>
      </w:pPr>
      <w:r>
        <w:rPr>
          <w:rFonts w:ascii="Times New Roman" w:hAnsi="Times New Roman" w:cs="Times New Roman"/>
        </w:rPr>
        <w:t>90%          10%                                     3-4 mesi</w:t>
      </w:r>
    </w:p>
    <w:p w:rsidR="008739F6" w:rsidRDefault="008739F6" w:rsidP="006B5133">
      <w:pPr>
        <w:pStyle w:val="Nessunaspaziatura"/>
        <w:rPr>
          <w:rFonts w:ascii="Times New Roman" w:hAnsi="Times New Roman" w:cs="Times New Roman"/>
        </w:rPr>
      </w:pPr>
      <w:r>
        <w:rPr>
          <w:rFonts w:ascii="Times New Roman" w:hAnsi="Times New Roman" w:cs="Times New Roman"/>
        </w:rPr>
        <w:t>90%          10% (caprolattone)              2 mesi</w:t>
      </w:r>
    </w:p>
    <w:p w:rsidR="008739F6" w:rsidRDefault="008739F6" w:rsidP="006B5133">
      <w:pPr>
        <w:pStyle w:val="Nessunaspaziatura"/>
        <w:rPr>
          <w:rFonts w:ascii="Times New Roman" w:hAnsi="Times New Roman" w:cs="Times New Roman"/>
        </w:rPr>
      </w:pPr>
    </w:p>
    <w:p w:rsidR="008739F6" w:rsidRDefault="008739F6" w:rsidP="008739F6">
      <w:pPr>
        <w:pStyle w:val="Nessunaspaziatura"/>
        <w:rPr>
          <w:rFonts w:ascii="Times New Roman" w:hAnsi="Times New Roman" w:cs="Times New Roman"/>
          <w:b/>
        </w:rPr>
      </w:pPr>
    </w:p>
    <w:p w:rsidR="006B5133" w:rsidRPr="006B5133" w:rsidRDefault="006B5133" w:rsidP="00E23EA7">
      <w:pPr>
        <w:pStyle w:val="Nessunaspaziatura"/>
        <w:jc w:val="right"/>
        <w:rPr>
          <w:rFonts w:ascii="Times New Roman" w:hAnsi="Times New Roman" w:cs="Times New Roman"/>
          <w:b/>
        </w:rPr>
      </w:pPr>
      <w:r w:rsidRPr="006B5133">
        <w:rPr>
          <w:rFonts w:ascii="Times New Roman" w:hAnsi="Times New Roman" w:cs="Times New Roman"/>
          <w:b/>
        </w:rPr>
        <w:t>24/10/2014</w:t>
      </w:r>
    </w:p>
    <w:p w:rsidR="006B5133" w:rsidRDefault="006B5133" w:rsidP="006B5133">
      <w:pPr>
        <w:pStyle w:val="Nessunaspaziatura"/>
        <w:rPr>
          <w:rFonts w:ascii="Times New Roman" w:hAnsi="Times New Roman" w:cs="Times New Roman"/>
        </w:rPr>
      </w:pPr>
      <w:r>
        <w:rPr>
          <w:rFonts w:ascii="Times New Roman" w:hAnsi="Times New Roman" w:cs="Times New Roman"/>
        </w:rPr>
        <w:t>Il rilascio di farmaci da stimoli esterni (es. si possono immettere dei magneti nella forma farmaceutica attivandoli con un campo magnetico esterno) può essere ottenuto da un progettazione, anche insieme, del sensore e del ‘device’ (magneti, stimoli elettrici, variazioni ioniche, ultrasuoni, pH, temperatura, colesterolo, glucosio,…). In tal modo i DDS sono mirati e permettono di evitare effetti collaterali che si avrebbero con la tipica somministrazione/trattazione in cui c’è distribuzione del farmaco in tutto l’organismo.</w:t>
      </w:r>
    </w:p>
    <w:p w:rsidR="00A6403C" w:rsidRPr="00AD790A" w:rsidRDefault="00A6403C" w:rsidP="00A6403C">
      <w:pPr>
        <w:pStyle w:val="Nessunaspaziatura"/>
        <w:jc w:val="right"/>
        <w:rPr>
          <w:rFonts w:ascii="Times New Roman" w:hAnsi="Times New Roman" w:cs="Times New Roman"/>
          <w:b/>
        </w:rPr>
      </w:pPr>
      <w:r w:rsidRPr="00AD790A">
        <w:rPr>
          <w:rFonts w:ascii="Times New Roman" w:hAnsi="Times New Roman" w:cs="Times New Roman"/>
          <w:b/>
        </w:rPr>
        <w:t>27/10/2014</w:t>
      </w:r>
    </w:p>
    <w:p w:rsidR="00A6403C" w:rsidRDefault="00A6403C" w:rsidP="00A6403C">
      <w:pPr>
        <w:pStyle w:val="Nessunaspaziatura"/>
        <w:jc w:val="center"/>
        <w:rPr>
          <w:rFonts w:ascii="Times New Roman" w:hAnsi="Times New Roman" w:cs="Times New Roman"/>
        </w:rPr>
      </w:pPr>
      <w:r>
        <w:rPr>
          <w:rFonts w:ascii="Times New Roman" w:hAnsi="Times New Roman" w:cs="Times New Roman"/>
        </w:rPr>
        <w:t xml:space="preserve">Tipologie di </w:t>
      </w:r>
      <w:r w:rsidRPr="00606B6E">
        <w:rPr>
          <w:rFonts w:ascii="Times New Roman" w:hAnsi="Times New Roman" w:cs="Times New Roman"/>
          <w:i/>
        </w:rPr>
        <w:t>carrier</w:t>
      </w:r>
      <w:r w:rsidR="0004761C" w:rsidRPr="00606B6E">
        <w:rPr>
          <w:rFonts w:ascii="Times New Roman" w:hAnsi="Times New Roman" w:cs="Times New Roman"/>
          <w:i/>
        </w:rPr>
        <w:t>s</w:t>
      </w:r>
    </w:p>
    <w:p w:rsidR="00A6403C" w:rsidRDefault="00A6403C" w:rsidP="00A6403C">
      <w:pPr>
        <w:pStyle w:val="Nessunaspaziatura"/>
        <w:rPr>
          <w:rFonts w:ascii="Times New Roman" w:hAnsi="Times New Roman" w:cs="Times New Roman"/>
        </w:rPr>
      </w:pPr>
      <w:r>
        <w:rPr>
          <w:rFonts w:ascii="Times New Roman" w:hAnsi="Times New Roman" w:cs="Times New Roman"/>
        </w:rPr>
        <w:t>I carrier</w:t>
      </w:r>
      <w:r w:rsidR="0004761C">
        <w:rPr>
          <w:rFonts w:ascii="Times New Roman" w:hAnsi="Times New Roman" w:cs="Times New Roman"/>
        </w:rPr>
        <w:t>s</w:t>
      </w:r>
      <w:r>
        <w:rPr>
          <w:rFonts w:ascii="Times New Roman" w:hAnsi="Times New Roman" w:cs="Times New Roman"/>
        </w:rPr>
        <w:t xml:space="preserve"> possono essere di tipo</w:t>
      </w:r>
    </w:p>
    <w:p w:rsidR="00A6403C" w:rsidRDefault="00A6403C" w:rsidP="00A6403C">
      <w:pPr>
        <w:pStyle w:val="Nessunaspaziatura"/>
        <w:numPr>
          <w:ilvl w:val="0"/>
          <w:numId w:val="1"/>
        </w:numPr>
        <w:rPr>
          <w:rFonts w:ascii="Times New Roman" w:hAnsi="Times New Roman" w:cs="Times New Roman"/>
        </w:rPr>
      </w:pPr>
      <w:r>
        <w:rPr>
          <w:rFonts w:ascii="Times New Roman" w:hAnsi="Times New Roman" w:cs="Times New Roman"/>
        </w:rPr>
        <w:t>Particellar</w:t>
      </w:r>
      <w:r w:rsidR="0004761C">
        <w:rPr>
          <w:rFonts w:ascii="Times New Roman" w:hAnsi="Times New Roman" w:cs="Times New Roman"/>
        </w:rPr>
        <w:t>e</w:t>
      </w:r>
      <w:r>
        <w:rPr>
          <w:rFonts w:ascii="Times New Roman" w:hAnsi="Times New Roman" w:cs="Times New Roman"/>
        </w:rPr>
        <w:t xml:space="preserve"> (liposomi, micro- e nano-particelle, coniugati polimerici);</w:t>
      </w:r>
    </w:p>
    <w:p w:rsidR="00A6403C" w:rsidRDefault="00A6403C" w:rsidP="00A6403C">
      <w:pPr>
        <w:pStyle w:val="Nessunaspaziatura"/>
        <w:numPr>
          <w:ilvl w:val="0"/>
          <w:numId w:val="1"/>
        </w:numPr>
        <w:rPr>
          <w:rFonts w:ascii="Times New Roman" w:hAnsi="Times New Roman" w:cs="Times New Roman"/>
        </w:rPr>
      </w:pPr>
      <w:r>
        <w:rPr>
          <w:rFonts w:ascii="Times New Roman" w:hAnsi="Times New Roman" w:cs="Times New Roman"/>
        </w:rPr>
        <w:t>Solubil</w:t>
      </w:r>
      <w:r w:rsidR="0004761C">
        <w:rPr>
          <w:rFonts w:ascii="Times New Roman" w:hAnsi="Times New Roman" w:cs="Times New Roman"/>
        </w:rPr>
        <w:t>e</w:t>
      </w:r>
      <w:r>
        <w:rPr>
          <w:rFonts w:ascii="Times New Roman" w:hAnsi="Times New Roman" w:cs="Times New Roman"/>
        </w:rPr>
        <w:t xml:space="preserve"> (anticorpi monoclonali e frammenti, proteine,… ).</w:t>
      </w:r>
    </w:p>
    <w:p w:rsidR="00A6403C" w:rsidRDefault="00A6403C" w:rsidP="00A6403C">
      <w:pPr>
        <w:pStyle w:val="Nessunaspaziatura"/>
        <w:rPr>
          <w:rFonts w:ascii="Times New Roman" w:hAnsi="Times New Roman" w:cs="Times New Roman"/>
        </w:rPr>
      </w:pPr>
      <w:r>
        <w:rPr>
          <w:rFonts w:ascii="Times New Roman" w:hAnsi="Times New Roman" w:cs="Times New Roman"/>
        </w:rPr>
        <w:t>Il drug targeting si distingue in 3 step:</w:t>
      </w:r>
    </w:p>
    <w:p w:rsidR="00A6403C" w:rsidRDefault="00A6403C" w:rsidP="00A6403C">
      <w:pPr>
        <w:pStyle w:val="Nessunaspaziatura"/>
        <w:numPr>
          <w:ilvl w:val="0"/>
          <w:numId w:val="1"/>
        </w:numPr>
        <w:rPr>
          <w:rFonts w:ascii="Times New Roman" w:hAnsi="Times New Roman" w:cs="Times New Roman"/>
        </w:rPr>
      </w:pPr>
      <w:r>
        <w:rPr>
          <w:rFonts w:ascii="Times New Roman" w:hAnsi="Times New Roman" w:cs="Times New Roman"/>
        </w:rPr>
        <w:t>1° ordine: specificità per organo;</w:t>
      </w:r>
    </w:p>
    <w:p w:rsidR="00A6403C" w:rsidRDefault="00A6403C" w:rsidP="00A6403C">
      <w:pPr>
        <w:pStyle w:val="Nessunaspaziatura"/>
        <w:numPr>
          <w:ilvl w:val="0"/>
          <w:numId w:val="1"/>
        </w:numPr>
        <w:rPr>
          <w:rFonts w:ascii="Times New Roman" w:hAnsi="Times New Roman" w:cs="Times New Roman"/>
        </w:rPr>
      </w:pPr>
      <w:r>
        <w:rPr>
          <w:rFonts w:ascii="Times New Roman" w:hAnsi="Times New Roman" w:cs="Times New Roman"/>
        </w:rPr>
        <w:t>2° ordine: capacità di distinguere il tessuto malato da quello sano;</w:t>
      </w:r>
    </w:p>
    <w:p w:rsidR="00A6403C" w:rsidRDefault="00A6403C" w:rsidP="00A6403C">
      <w:pPr>
        <w:pStyle w:val="Nessunaspaziatura"/>
        <w:numPr>
          <w:ilvl w:val="0"/>
          <w:numId w:val="1"/>
        </w:numPr>
        <w:rPr>
          <w:rFonts w:ascii="Times New Roman" w:hAnsi="Times New Roman" w:cs="Times New Roman"/>
        </w:rPr>
      </w:pPr>
      <w:r>
        <w:rPr>
          <w:rFonts w:ascii="Times New Roman" w:hAnsi="Times New Roman" w:cs="Times New Roman"/>
        </w:rPr>
        <w:t>3° ordine: localizzazione subcellulare.</w:t>
      </w:r>
    </w:p>
    <w:p w:rsidR="00A6403C" w:rsidRDefault="00A6403C" w:rsidP="00A6403C">
      <w:pPr>
        <w:pStyle w:val="Nessunaspaziatura"/>
        <w:rPr>
          <w:rFonts w:ascii="Times New Roman" w:hAnsi="Times New Roman" w:cs="Times New Roman"/>
        </w:rPr>
      </w:pPr>
      <w:r>
        <w:rPr>
          <w:rFonts w:ascii="Times New Roman" w:hAnsi="Times New Roman" w:cs="Times New Roman"/>
        </w:rPr>
        <w:t>Gli ostacoli principali che dovranno essere superati dai DDS sono:</w:t>
      </w:r>
    </w:p>
    <w:p w:rsidR="00A6403C" w:rsidRDefault="00A6403C" w:rsidP="00A6403C">
      <w:pPr>
        <w:pStyle w:val="Nessunaspaziatura"/>
        <w:numPr>
          <w:ilvl w:val="0"/>
          <w:numId w:val="1"/>
        </w:numPr>
        <w:rPr>
          <w:rFonts w:ascii="Times New Roman" w:hAnsi="Times New Roman" w:cs="Times New Roman"/>
        </w:rPr>
      </w:pPr>
      <w:r>
        <w:rPr>
          <w:rFonts w:ascii="Times New Roman" w:hAnsi="Times New Roman" w:cs="Times New Roman"/>
        </w:rPr>
        <w:t>Barriere endoteliali dei vasi sanguigni</w:t>
      </w:r>
    </w:p>
    <w:p w:rsidR="00A6403C" w:rsidRDefault="00A6403C" w:rsidP="00A6403C">
      <w:pPr>
        <w:pStyle w:val="Nessunaspaziatura"/>
        <w:numPr>
          <w:ilvl w:val="0"/>
          <w:numId w:val="1"/>
        </w:numPr>
        <w:rPr>
          <w:rFonts w:ascii="Times New Roman" w:hAnsi="Times New Roman" w:cs="Times New Roman"/>
        </w:rPr>
      </w:pPr>
      <w:r>
        <w:rPr>
          <w:rFonts w:ascii="Times New Roman" w:hAnsi="Times New Roman" w:cs="Times New Roman"/>
        </w:rPr>
        <w:t>Sistema dei fagociti mononucleati.</w:t>
      </w:r>
    </w:p>
    <w:p w:rsidR="00A6403C" w:rsidRDefault="00A6403C" w:rsidP="00A6403C">
      <w:pPr>
        <w:pStyle w:val="Nessunaspaziatura"/>
        <w:rPr>
          <w:rFonts w:ascii="Times New Roman" w:hAnsi="Times New Roman" w:cs="Times New Roman"/>
        </w:rPr>
      </w:pPr>
      <w:r>
        <w:rPr>
          <w:rFonts w:ascii="Times New Roman" w:hAnsi="Times New Roman" w:cs="Times New Roman"/>
        </w:rPr>
        <w:t>Infatti il sistema impiegato per il trasporto del farmaco è regolato, per la distribuzione, dalle pareti dei capillari [che possono essere -continue (tessuto muscolare, SNC, connettivo) in cui non vi è spazio tra le cellule e non c’è permeabilità ai carrier</w:t>
      </w:r>
      <w:r w:rsidR="0004761C">
        <w:rPr>
          <w:rFonts w:ascii="Times New Roman" w:hAnsi="Times New Roman" w:cs="Times New Roman"/>
        </w:rPr>
        <w:t>s</w:t>
      </w:r>
      <w:r>
        <w:rPr>
          <w:rFonts w:ascii="Times New Roman" w:hAnsi="Times New Roman" w:cs="Times New Roman"/>
        </w:rPr>
        <w:t>, -fenestrate (collettori dei reni, pancreas, gastroenterico,..) in cui vi sono piccoli spazi tra le cellule, -sinusoidale (fegato ed organi linfatici) con ampi spazi tra le cellule].</w:t>
      </w:r>
    </w:p>
    <w:p w:rsidR="0004761C" w:rsidRDefault="00A6403C" w:rsidP="00A6403C">
      <w:pPr>
        <w:pStyle w:val="Nessunaspaziatura"/>
        <w:rPr>
          <w:rFonts w:ascii="Times New Roman" w:hAnsi="Times New Roman" w:cs="Times New Roman"/>
        </w:rPr>
      </w:pPr>
      <w:r>
        <w:rPr>
          <w:rFonts w:ascii="Times New Roman" w:hAnsi="Times New Roman" w:cs="Times New Roman"/>
        </w:rPr>
        <w:t>Molecole particolarmente idrofile quali PEG, PVP, HMPA possono assorbire acqua e liquidi, ingrossarsi oltre la loro dimensione e non venire, così, filtrati dai reni; da questa considerazione si comprende la differenza del comportamento polimerico da quello proteico (che ha un cut-off pari alle dimensioni dell’albumina: 60-70KDa)</w:t>
      </w:r>
      <w:r w:rsidR="0004761C">
        <w:rPr>
          <w:rFonts w:ascii="Times New Roman" w:hAnsi="Times New Roman" w:cs="Times New Roman"/>
        </w:rPr>
        <w:t>, infatti i limiti di esclusione sono di HMPA e PEG = 45KDa, PVP = 25KDa, destrano = 50KDa (circa 1/3 in più delle proteine di pari dimensioni).</w:t>
      </w:r>
    </w:p>
    <w:p w:rsidR="0004761C" w:rsidRDefault="0004761C" w:rsidP="00A6403C">
      <w:pPr>
        <w:pStyle w:val="Nessunaspaziatura"/>
        <w:rPr>
          <w:rFonts w:ascii="Times New Roman" w:hAnsi="Times New Roman" w:cs="Times New Roman"/>
        </w:rPr>
      </w:pPr>
    </w:p>
    <w:p w:rsidR="0004761C" w:rsidRDefault="0004761C" w:rsidP="00A6403C">
      <w:pPr>
        <w:pStyle w:val="Nessunaspaziatura"/>
        <w:rPr>
          <w:rFonts w:ascii="Times New Roman" w:hAnsi="Times New Roman" w:cs="Times New Roman"/>
        </w:rPr>
      </w:pPr>
      <w:r>
        <w:rPr>
          <w:rFonts w:ascii="Times New Roman" w:hAnsi="Times New Roman" w:cs="Times New Roman"/>
        </w:rPr>
        <w:t>Il sistema dei macrofagi mononucleati, sistema difensivo dell’organismo che ingloba sostanze estranee di una certa dimensione, può essere eluso o sfruttato, infatti nel caso il DDS venga inglobato dal macrofago da qui questi rilascia il farmaco.</w:t>
      </w:r>
    </w:p>
    <w:p w:rsidR="0004761C" w:rsidRDefault="0004761C" w:rsidP="00A6403C">
      <w:pPr>
        <w:pStyle w:val="Nessunaspaziatura"/>
        <w:rPr>
          <w:rFonts w:ascii="Times New Roman" w:hAnsi="Times New Roman" w:cs="Times New Roman"/>
        </w:rPr>
      </w:pPr>
    </w:p>
    <w:p w:rsidR="00A6403C" w:rsidRDefault="0004761C" w:rsidP="00A6403C">
      <w:pPr>
        <w:pStyle w:val="Nessunaspaziatura"/>
        <w:rPr>
          <w:rFonts w:ascii="Times New Roman" w:hAnsi="Times New Roman" w:cs="Times New Roman"/>
        </w:rPr>
      </w:pPr>
      <w:r>
        <w:rPr>
          <w:rFonts w:ascii="Times New Roman" w:hAnsi="Times New Roman" w:cs="Times New Roman"/>
        </w:rPr>
        <w:t xml:space="preserve">I tessuti malati hanno caratteristiche dei vasi differenti da quelle soprascritte, infatti un caso infiammato ha una maggior permeazione, mentre i tessuti malati/tumorali, in cui vi è minor drenaggio linfatico, i vasi hanno ampi spazi intercellulari tramite i quali il DDS può facilmente extravasare (effetto EPR: Enhanced vascular Permeability and Retention effect).   </w:t>
      </w:r>
    </w:p>
    <w:p w:rsidR="00AD790A" w:rsidRDefault="00AD790A" w:rsidP="00AD790A">
      <w:pPr>
        <w:pStyle w:val="Nessunaspaziatura"/>
        <w:jc w:val="right"/>
        <w:rPr>
          <w:rFonts w:ascii="Times New Roman" w:hAnsi="Times New Roman" w:cs="Times New Roman"/>
          <w:b/>
        </w:rPr>
      </w:pPr>
      <w:r>
        <w:rPr>
          <w:rFonts w:ascii="Times New Roman" w:hAnsi="Times New Roman" w:cs="Times New Roman"/>
          <w:b/>
        </w:rPr>
        <w:t>28/10/2014</w:t>
      </w:r>
    </w:p>
    <w:p w:rsidR="00AD790A" w:rsidRDefault="00AD790A" w:rsidP="00AD790A">
      <w:pPr>
        <w:pStyle w:val="Nessunaspaziatura"/>
        <w:rPr>
          <w:rFonts w:ascii="Times New Roman" w:hAnsi="Times New Roman" w:cs="Times New Roman"/>
        </w:rPr>
      </w:pPr>
      <w:r>
        <w:rPr>
          <w:rFonts w:ascii="Times New Roman" w:hAnsi="Times New Roman" w:cs="Times New Roman"/>
        </w:rPr>
        <w:t>I farmaci antitumorali hanno:</w:t>
      </w:r>
    </w:p>
    <w:p w:rsidR="00AD790A" w:rsidRDefault="00AD790A" w:rsidP="00AD790A">
      <w:pPr>
        <w:pStyle w:val="Nessunaspaziatura"/>
        <w:numPr>
          <w:ilvl w:val="0"/>
          <w:numId w:val="1"/>
        </w:numPr>
        <w:rPr>
          <w:rFonts w:ascii="Times New Roman" w:hAnsi="Times New Roman" w:cs="Times New Roman"/>
        </w:rPr>
      </w:pPr>
      <w:r>
        <w:rPr>
          <w:rFonts w:ascii="Times New Roman" w:hAnsi="Times New Roman" w:cs="Times New Roman"/>
        </w:rPr>
        <w:t>PM &lt;2000 Da</w:t>
      </w:r>
    </w:p>
    <w:p w:rsidR="00AD790A" w:rsidRDefault="00AD790A" w:rsidP="00AD790A">
      <w:pPr>
        <w:pStyle w:val="Nessunaspaziatura"/>
        <w:numPr>
          <w:ilvl w:val="0"/>
          <w:numId w:val="1"/>
        </w:numPr>
        <w:rPr>
          <w:rFonts w:ascii="Times New Roman" w:hAnsi="Times New Roman" w:cs="Times New Roman"/>
        </w:rPr>
      </w:pPr>
      <w:r>
        <w:rPr>
          <w:rFonts w:ascii="Times New Roman" w:hAnsi="Times New Roman" w:cs="Times New Roman"/>
        </w:rPr>
        <w:t>Sono potenti, ma con IT basso;</w:t>
      </w:r>
    </w:p>
    <w:p w:rsidR="00AD790A" w:rsidRDefault="00AD790A" w:rsidP="00AD790A">
      <w:pPr>
        <w:pStyle w:val="Nessunaspaziatura"/>
        <w:numPr>
          <w:ilvl w:val="0"/>
          <w:numId w:val="1"/>
        </w:numPr>
        <w:rPr>
          <w:rFonts w:ascii="Times New Roman" w:hAnsi="Times New Roman" w:cs="Times New Roman"/>
        </w:rPr>
      </w:pPr>
      <w:r>
        <w:rPr>
          <w:rFonts w:ascii="Times New Roman" w:hAnsi="Times New Roman" w:cs="Times New Roman"/>
        </w:rPr>
        <w:t>Brevi emivite (anche proteine come NSC).</w:t>
      </w:r>
    </w:p>
    <w:p w:rsidR="00AD790A" w:rsidRDefault="00AD790A" w:rsidP="00AD790A">
      <w:pPr>
        <w:pStyle w:val="Nessunaspaziatura"/>
        <w:rPr>
          <w:rFonts w:ascii="Times New Roman" w:hAnsi="Times New Roman" w:cs="Times New Roman"/>
        </w:rPr>
      </w:pPr>
      <w:r>
        <w:rPr>
          <w:rFonts w:ascii="Times New Roman" w:hAnsi="Times New Roman" w:cs="Times New Roman"/>
        </w:rPr>
        <w:t>Il tessuto tumorale caratterizzato dall’EPR dimostra:</w:t>
      </w:r>
    </w:p>
    <w:p w:rsidR="00AD790A" w:rsidRDefault="00AD790A" w:rsidP="00AD790A">
      <w:pPr>
        <w:pStyle w:val="Nessunaspaziatura"/>
        <w:numPr>
          <w:ilvl w:val="0"/>
          <w:numId w:val="1"/>
        </w:numPr>
        <w:rPr>
          <w:rFonts w:ascii="Times New Roman" w:hAnsi="Times New Roman" w:cs="Times New Roman"/>
        </w:rPr>
      </w:pPr>
      <w:r>
        <w:rPr>
          <w:rFonts w:ascii="Times New Roman" w:hAnsi="Times New Roman" w:cs="Times New Roman"/>
        </w:rPr>
        <w:t>Ipervascolarizzazione;</w:t>
      </w:r>
    </w:p>
    <w:p w:rsidR="00AD790A" w:rsidRDefault="00AD790A" w:rsidP="00AD790A">
      <w:pPr>
        <w:pStyle w:val="Nessunaspaziatura"/>
        <w:numPr>
          <w:ilvl w:val="0"/>
          <w:numId w:val="1"/>
        </w:numPr>
        <w:rPr>
          <w:rFonts w:ascii="Times New Roman" w:hAnsi="Times New Roman" w:cs="Times New Roman"/>
        </w:rPr>
      </w:pPr>
      <w:r>
        <w:rPr>
          <w:rFonts w:ascii="Times New Roman" w:hAnsi="Times New Roman" w:cs="Times New Roman"/>
        </w:rPr>
        <w:t>Aumentata angiogenesi (formazione nuovi vasi in modo molto rapido, non ben organizzato e con ampie fenestrature);</w:t>
      </w:r>
    </w:p>
    <w:p w:rsidR="00AD790A" w:rsidRDefault="00AD790A" w:rsidP="00AD790A">
      <w:pPr>
        <w:pStyle w:val="Nessunaspaziatura"/>
        <w:numPr>
          <w:ilvl w:val="0"/>
          <w:numId w:val="1"/>
        </w:numPr>
        <w:rPr>
          <w:rFonts w:ascii="Times New Roman" w:hAnsi="Times New Roman" w:cs="Times New Roman"/>
        </w:rPr>
      </w:pPr>
      <w:r>
        <w:rPr>
          <w:rFonts w:ascii="Times New Roman" w:hAnsi="Times New Roman" w:cs="Times New Roman"/>
        </w:rPr>
        <w:t>Alta permeabilità;</w:t>
      </w:r>
    </w:p>
    <w:p w:rsidR="00AD790A" w:rsidRDefault="00AD790A" w:rsidP="00AD790A">
      <w:pPr>
        <w:pStyle w:val="Nessunaspaziatura"/>
        <w:numPr>
          <w:ilvl w:val="0"/>
          <w:numId w:val="1"/>
        </w:numPr>
        <w:rPr>
          <w:rFonts w:ascii="Times New Roman" w:hAnsi="Times New Roman" w:cs="Times New Roman"/>
        </w:rPr>
      </w:pPr>
      <w:r>
        <w:rPr>
          <w:rFonts w:ascii="Times New Roman" w:hAnsi="Times New Roman" w:cs="Times New Roman"/>
        </w:rPr>
        <w:lastRenderedPageBreak/>
        <w:t>Diminuito drenaggio linfatico (questa caratteristica, che in un tessuto sano permette di riportare in circolo i vari componenti che non vengono assimilati dalla cellula, nei tumori permetti la permanenza in loco del farmaco, le macromolecole possono quindi depositarsi sulla superficie del tessuto e depositarsi all’interno del tumore).</w:t>
      </w:r>
    </w:p>
    <w:p w:rsidR="00AD790A" w:rsidRDefault="00AD790A" w:rsidP="00AD790A">
      <w:pPr>
        <w:pStyle w:val="Nessunaspaziatura"/>
        <w:rPr>
          <w:rFonts w:ascii="Times New Roman" w:hAnsi="Times New Roman" w:cs="Times New Roman"/>
        </w:rPr>
      </w:pPr>
      <w:r>
        <w:rPr>
          <w:rFonts w:ascii="Times New Roman" w:hAnsi="Times New Roman" w:cs="Times New Roman"/>
        </w:rPr>
        <w:t>Es. è dato da DOXORUBI</w:t>
      </w:r>
      <w:r w:rsidR="00C27149">
        <w:rPr>
          <w:rFonts w:ascii="Times New Roman" w:hAnsi="Times New Roman" w:cs="Times New Roman"/>
        </w:rPr>
        <w:t xml:space="preserve">CINA un antitumorale che ha t½ </w:t>
      </w:r>
      <w:r>
        <w:rPr>
          <w:rFonts w:ascii="Times New Roman" w:hAnsi="Times New Roman" w:cs="Times New Roman"/>
        </w:rPr>
        <w:t>~5 min con PM di ~400Da che le permette un transito anche attraverso i vasi vascolari sani (dispersione del farmaco), mentre se legata ad un polimero può raggiungere un’em</w:t>
      </w:r>
      <w:r w:rsidR="00C27149">
        <w:rPr>
          <w:rFonts w:ascii="Times New Roman" w:hAnsi="Times New Roman" w:cs="Times New Roman"/>
        </w:rPr>
        <w:t xml:space="preserve">ivita di &gt;1h, un PM di ~1400Da </w:t>
      </w:r>
      <w:r>
        <w:rPr>
          <w:rFonts w:ascii="Times New Roman" w:hAnsi="Times New Roman" w:cs="Times New Roman"/>
        </w:rPr>
        <w:t>che permette il passaggio solo attraverso il tessuto tumorale. Questo è un caso di targeting passivo ottenuto per variazione delle dimensioni del composto.</w:t>
      </w:r>
    </w:p>
    <w:p w:rsidR="00AD790A" w:rsidRDefault="00AD790A" w:rsidP="00AD790A">
      <w:pPr>
        <w:pStyle w:val="Nessunaspaziatura"/>
        <w:rPr>
          <w:rFonts w:ascii="Times New Roman" w:hAnsi="Times New Roman" w:cs="Times New Roman"/>
        </w:rPr>
      </w:pPr>
      <w:r>
        <w:rPr>
          <w:rFonts w:ascii="Times New Roman" w:hAnsi="Times New Roman" w:cs="Times New Roman"/>
        </w:rPr>
        <w:t>Il legame farmaco-polimero deve essere stabile a pH 7.4 (quello del circolo sanguigno), ma facilmente idrolizzabile a pH 6 (quello dei lisosomi) o meno, la frequente interposizione tra polimero e farmaco di un</w:t>
      </w:r>
      <w:r w:rsidR="00FB0BDA">
        <w:rPr>
          <w:rFonts w:ascii="Times New Roman" w:hAnsi="Times New Roman" w:cs="Times New Roman"/>
        </w:rPr>
        <w:t xml:space="preserve">o spacer </w:t>
      </w:r>
      <w:r>
        <w:rPr>
          <w:rFonts w:ascii="Times New Roman" w:hAnsi="Times New Roman" w:cs="Times New Roman"/>
        </w:rPr>
        <w:t>di</w:t>
      </w:r>
      <w:r w:rsidR="00FB0BDA">
        <w:rPr>
          <w:rFonts w:ascii="Times New Roman" w:hAnsi="Times New Roman" w:cs="Times New Roman"/>
        </w:rPr>
        <w:t>-</w:t>
      </w:r>
      <w:r>
        <w:rPr>
          <w:rFonts w:ascii="Times New Roman" w:hAnsi="Times New Roman" w:cs="Times New Roman"/>
        </w:rPr>
        <w:t>pep</w:t>
      </w:r>
      <w:r w:rsidR="00FB0BDA">
        <w:rPr>
          <w:rFonts w:ascii="Times New Roman" w:hAnsi="Times New Roman" w:cs="Times New Roman"/>
        </w:rPr>
        <w:t>t</w:t>
      </w:r>
      <w:r>
        <w:rPr>
          <w:rFonts w:ascii="Times New Roman" w:hAnsi="Times New Roman" w:cs="Times New Roman"/>
        </w:rPr>
        <w:t>i</w:t>
      </w:r>
      <w:r w:rsidR="00FB0BDA">
        <w:rPr>
          <w:rFonts w:ascii="Times New Roman" w:hAnsi="Times New Roman" w:cs="Times New Roman"/>
        </w:rPr>
        <w:t>dico (Gly-Phe-Leu-Gly) ne permette il riconoscimento, quale substrato, da parte degli enzimi lisosomiali, altro metodo è creare legami pH dipendenti, in ogni caso con la disgregazione del polimero si ha liberazione del farmaco che potrà andare ad agire come, ad es., intercalante nel nucleo.</w:t>
      </w:r>
    </w:p>
    <w:p w:rsidR="00FB0BDA" w:rsidRDefault="00FB0BDA" w:rsidP="00AD790A">
      <w:pPr>
        <w:pStyle w:val="Nessunaspaziatura"/>
        <w:rPr>
          <w:rFonts w:ascii="Times New Roman" w:hAnsi="Times New Roman" w:cs="Times New Roman"/>
        </w:rPr>
      </w:pPr>
    </w:p>
    <w:p w:rsidR="00FB0BDA" w:rsidRDefault="00FB0BDA" w:rsidP="00AD790A">
      <w:pPr>
        <w:pStyle w:val="Nessunaspaziatura"/>
        <w:rPr>
          <w:rFonts w:ascii="Times New Roman" w:hAnsi="Times New Roman" w:cs="Times New Roman"/>
        </w:rPr>
      </w:pPr>
      <w:r>
        <w:rPr>
          <w:rFonts w:ascii="Times New Roman" w:hAnsi="Times New Roman" w:cs="Times New Roman"/>
        </w:rPr>
        <w:t>Il targeting attivo, invece, prevede l’inserimento sul polimero di una molecola in grado di direzionare verso una specifica area il polimero stesso.</w:t>
      </w:r>
    </w:p>
    <w:p w:rsidR="00FB0BDA" w:rsidRDefault="00FB0BDA" w:rsidP="00FB0BDA">
      <w:pPr>
        <w:pStyle w:val="Nessunaspaziatura"/>
        <w:jc w:val="right"/>
        <w:rPr>
          <w:rFonts w:ascii="Times New Roman" w:hAnsi="Times New Roman" w:cs="Times New Roman"/>
          <w:b/>
        </w:rPr>
      </w:pPr>
      <w:r>
        <w:rPr>
          <w:rFonts w:ascii="Times New Roman" w:hAnsi="Times New Roman" w:cs="Times New Roman"/>
          <w:b/>
        </w:rPr>
        <w:t>29/10/2014</w:t>
      </w:r>
    </w:p>
    <w:p w:rsidR="00A53FDD" w:rsidRDefault="00A53FDD" w:rsidP="00A53FDD">
      <w:pPr>
        <w:pStyle w:val="Nessunaspaziatura"/>
        <w:rPr>
          <w:rFonts w:ascii="Times New Roman" w:hAnsi="Times New Roman" w:cs="Times New Roman"/>
        </w:rPr>
      </w:pPr>
      <w:r>
        <w:rPr>
          <w:rFonts w:ascii="Times New Roman" w:hAnsi="Times New Roman" w:cs="Times New Roman"/>
        </w:rPr>
        <w:t>Direzionanti più usati sono:</w:t>
      </w:r>
    </w:p>
    <w:p w:rsidR="00A53FDD" w:rsidRDefault="00A53FDD" w:rsidP="00A53FDD">
      <w:pPr>
        <w:pStyle w:val="Nessunaspaziatura"/>
        <w:rPr>
          <w:rFonts w:ascii="Times New Roman" w:hAnsi="Times New Roman" w:cs="Times New Roman"/>
        </w:rPr>
      </w:pPr>
      <w:r>
        <w:rPr>
          <w:rFonts w:ascii="Times New Roman" w:hAnsi="Times New Roman" w:cs="Times New Roman"/>
        </w:rPr>
        <w:t>Glucosamina</w:t>
      </w:r>
    </w:p>
    <w:p w:rsidR="00A53FDD" w:rsidRDefault="00A53FDD" w:rsidP="00A53FDD">
      <w:pPr>
        <w:pStyle w:val="Nessunaspaziatura"/>
        <w:rPr>
          <w:rFonts w:ascii="Times New Roman" w:hAnsi="Times New Roman" w:cs="Times New Roman"/>
        </w:rPr>
      </w:pPr>
      <w:r>
        <w:rPr>
          <w:rFonts w:ascii="Times New Roman" w:hAnsi="Times New Roman" w:cs="Times New Roman"/>
        </w:rPr>
        <w:t>Acido folico</w:t>
      </w:r>
    </w:p>
    <w:p w:rsidR="00A53FDD" w:rsidRDefault="00A53FDD" w:rsidP="00A53FDD">
      <w:pPr>
        <w:pStyle w:val="Nessunaspaziatura"/>
        <w:rPr>
          <w:rFonts w:ascii="Times New Roman" w:hAnsi="Times New Roman" w:cs="Times New Roman"/>
        </w:rPr>
      </w:pPr>
      <w:r>
        <w:rPr>
          <w:rFonts w:ascii="Times New Roman" w:hAnsi="Times New Roman" w:cs="Times New Roman"/>
        </w:rPr>
        <w:t>RGD</w:t>
      </w:r>
    </w:p>
    <w:p w:rsidR="00A53FDD" w:rsidRDefault="00A53FDD" w:rsidP="00A53FDD">
      <w:pPr>
        <w:pStyle w:val="Nessunaspaziatura"/>
        <w:rPr>
          <w:rFonts w:ascii="Times New Roman" w:hAnsi="Times New Roman" w:cs="Times New Roman"/>
        </w:rPr>
      </w:pPr>
    </w:p>
    <w:p w:rsidR="00A53FDD" w:rsidRPr="00A53FDD" w:rsidRDefault="00A53FDD" w:rsidP="00A53FDD">
      <w:pPr>
        <w:pStyle w:val="Nessunaspaziatura"/>
        <w:rPr>
          <w:rFonts w:ascii="Times New Roman" w:hAnsi="Times New Roman" w:cs="Times New Roman"/>
        </w:rPr>
      </w:pPr>
      <w:r w:rsidRPr="005634CD">
        <w:rPr>
          <w:rFonts w:ascii="Times New Roman" w:hAnsi="Times New Roman" w:cs="Times New Roman"/>
          <w:b/>
        </w:rPr>
        <w:t>Glucosamina</w:t>
      </w:r>
      <w:r>
        <w:rPr>
          <w:rFonts w:ascii="Times New Roman" w:hAnsi="Times New Roman" w:cs="Times New Roman"/>
        </w:rPr>
        <w:t>:</w:t>
      </w:r>
      <w:r w:rsidR="005634CD">
        <w:rPr>
          <w:rFonts w:ascii="Times New Roman" w:hAnsi="Times New Roman" w:cs="Times New Roman"/>
        </w:rPr>
        <w:t xml:space="preserve"> direzionante specifico per i recettori epatici asiloproteine sopraespressi in caso di epatomi (tumori solidi o liquidi). </w:t>
      </w:r>
    </w:p>
    <w:p w:rsidR="00A53FDD" w:rsidRDefault="00A53FDD" w:rsidP="00FB0BDA">
      <w:pPr>
        <w:pStyle w:val="Nessunaspaziatura"/>
        <w:jc w:val="right"/>
        <w:rPr>
          <w:rFonts w:ascii="Times New Roman" w:hAnsi="Times New Roman" w:cs="Times New Roman"/>
          <w:b/>
        </w:rPr>
      </w:pPr>
      <w:r>
        <w:rPr>
          <w:rFonts w:ascii="Times New Roman" w:hAnsi="Times New Roman" w:cs="Times New Roman"/>
          <w:b/>
        </w:rPr>
        <w:t>30/10/2014</w:t>
      </w:r>
    </w:p>
    <w:p w:rsidR="00A53FDD" w:rsidRDefault="00A53FDD" w:rsidP="00A53FDD">
      <w:pPr>
        <w:pStyle w:val="Nessunaspaziatura"/>
        <w:rPr>
          <w:rFonts w:ascii="Times New Roman" w:hAnsi="Times New Roman" w:cs="Times New Roman"/>
        </w:rPr>
      </w:pPr>
      <w:r>
        <w:rPr>
          <w:rFonts w:ascii="Times New Roman" w:hAnsi="Times New Roman" w:cs="Times New Roman"/>
          <w:b/>
        </w:rPr>
        <w:t xml:space="preserve">Acido folico </w:t>
      </w:r>
      <w:r>
        <w:rPr>
          <w:rFonts w:ascii="Times New Roman" w:hAnsi="Times New Roman" w:cs="Times New Roman"/>
        </w:rPr>
        <w:t>(vitamina importante per la duplicazione cellulare): il cui recettore FR [glicoproteina ancorata a GPI (glicofosfatilinositolo)] è, spesso, sovraespresso nelle linee tumorali del carcinoma ovarico, polmone, seno, rene,…</w:t>
      </w:r>
    </w:p>
    <w:p w:rsidR="00A53FDD" w:rsidRDefault="00A53FDD" w:rsidP="00A53FDD">
      <w:pPr>
        <w:pStyle w:val="Nessunaspaziatura"/>
        <w:rPr>
          <w:rFonts w:ascii="Times New Roman" w:hAnsi="Times New Roman" w:cs="Times New Roman"/>
        </w:rPr>
      </w:pPr>
      <w:r>
        <w:rPr>
          <w:rFonts w:ascii="Times New Roman" w:hAnsi="Times New Roman" w:cs="Times New Roman"/>
        </w:rPr>
        <w:t>Gli acidi carbossilici dell’acido folico possono essere convertiti ad esteri per renderli più reattivi: per ottenre il legame carrier-polimero spesso si trasforma l’acido in estere attivo che è maggiormente predisposto a legare un nucleofilo (-NH</w:t>
      </w:r>
      <w:r w:rsidRPr="00A53FDD">
        <w:rPr>
          <w:rFonts w:ascii="Times New Roman" w:hAnsi="Times New Roman" w:cs="Times New Roman"/>
          <w:vertAlign w:val="subscript"/>
        </w:rPr>
        <w:t>2</w:t>
      </w:r>
      <w:r>
        <w:rPr>
          <w:rFonts w:ascii="Times New Roman" w:hAnsi="Times New Roman" w:cs="Times New Roman"/>
        </w:rPr>
        <w:t>, –OH).</w:t>
      </w:r>
    </w:p>
    <w:p w:rsidR="00A53FDD" w:rsidRDefault="00A53FDD" w:rsidP="00A53FDD">
      <w:pPr>
        <w:pStyle w:val="Nessunaspaziatura"/>
        <w:rPr>
          <w:rFonts w:ascii="Times New Roman" w:hAnsi="Times New Roman" w:cs="Times New Roman"/>
          <w:b/>
        </w:rPr>
      </w:pPr>
      <w:r>
        <w:rPr>
          <w:rFonts w:ascii="Times New Roman" w:hAnsi="Times New Roman" w:cs="Times New Roman"/>
        </w:rPr>
        <w:t xml:space="preserve"> </w:t>
      </w:r>
    </w:p>
    <w:p w:rsidR="00A53FDD" w:rsidRPr="00A53FDD" w:rsidRDefault="00A53FDD" w:rsidP="00A53FDD">
      <w:pPr>
        <w:pStyle w:val="Nessunaspaziatura"/>
        <w:rPr>
          <w:rFonts w:ascii="Times New Roman" w:hAnsi="Times New Roman" w:cs="Times New Roman"/>
        </w:rPr>
      </w:pPr>
      <w:r>
        <w:rPr>
          <w:rFonts w:ascii="Times New Roman" w:hAnsi="Times New Roman" w:cs="Times New Roman"/>
          <w:b/>
        </w:rPr>
        <w:t xml:space="preserve">RGD: </w:t>
      </w:r>
      <w:r>
        <w:rPr>
          <w:rFonts w:ascii="Times New Roman" w:hAnsi="Times New Roman" w:cs="Times New Roman"/>
        </w:rPr>
        <w:t xml:space="preserve">sequenza peptidica Arg-Gly-Asp /RGD esposta dalle fibronectine (glicoproteine che connettono elementi cellulari importanti, quindi, per l’adesione cellulare) </w:t>
      </w:r>
      <w:r w:rsidR="005F38C3">
        <w:rPr>
          <w:rFonts w:ascii="Times New Roman" w:hAnsi="Times New Roman" w:cs="Times New Roman"/>
        </w:rPr>
        <w:t xml:space="preserve">in grado di legare le integrine (recettori sulla membrana cellulare). </w:t>
      </w:r>
      <w:r>
        <w:rPr>
          <w:rFonts w:ascii="Times New Roman" w:hAnsi="Times New Roman" w:cs="Times New Roman"/>
        </w:rPr>
        <w:t xml:space="preserve">  </w:t>
      </w:r>
    </w:p>
    <w:p w:rsidR="00FB0BDA" w:rsidRDefault="00FB0BDA" w:rsidP="00FB0BDA">
      <w:pPr>
        <w:pStyle w:val="Nessunaspaziatura"/>
        <w:rPr>
          <w:rFonts w:ascii="Times New Roman" w:hAnsi="Times New Roman" w:cs="Times New Roman"/>
        </w:rPr>
      </w:pPr>
      <w:r>
        <w:rPr>
          <w:rFonts w:ascii="Times New Roman" w:hAnsi="Times New Roman" w:cs="Times New Roman"/>
        </w:rPr>
        <w:t xml:space="preserve"> </w:t>
      </w:r>
    </w:p>
    <w:p w:rsidR="00AD790A" w:rsidRPr="00132A6E" w:rsidRDefault="00826378" w:rsidP="00826378">
      <w:pPr>
        <w:pStyle w:val="Nessunaspaziatura"/>
        <w:jc w:val="right"/>
        <w:rPr>
          <w:rFonts w:ascii="Times New Roman" w:hAnsi="Times New Roman" w:cs="Times New Roman"/>
          <w:b/>
        </w:rPr>
      </w:pPr>
      <w:r w:rsidRPr="00132A6E">
        <w:rPr>
          <w:rFonts w:ascii="Times New Roman" w:hAnsi="Times New Roman" w:cs="Times New Roman"/>
          <w:b/>
        </w:rPr>
        <w:t>03/11/2014</w:t>
      </w:r>
    </w:p>
    <w:p w:rsidR="00826378" w:rsidRDefault="00132A6E" w:rsidP="00826378">
      <w:pPr>
        <w:pStyle w:val="Nessunaspaziatura"/>
        <w:rPr>
          <w:rFonts w:ascii="Times New Roman" w:hAnsi="Times New Roman" w:cs="Times New Roman"/>
        </w:rPr>
      </w:pPr>
      <w:r>
        <w:rPr>
          <w:rFonts w:ascii="Times New Roman" w:hAnsi="Times New Roman" w:cs="Times New Roman"/>
        </w:rPr>
        <w:t>Anticorpi: molecole con alta specificità per un antigene.</w:t>
      </w:r>
    </w:p>
    <w:p w:rsidR="00132A6E" w:rsidRDefault="00132A6E" w:rsidP="00826378">
      <w:pPr>
        <w:pStyle w:val="Nessunaspaziatura"/>
        <w:rPr>
          <w:rFonts w:ascii="Times New Roman" w:hAnsi="Times New Roman" w:cs="Times New Roman"/>
        </w:rPr>
      </w:pPr>
      <w:r>
        <w:rPr>
          <w:rFonts w:ascii="Times New Roman" w:hAnsi="Times New Roman" w:cs="Times New Roman"/>
        </w:rPr>
        <w:t>Possono agire in 3 modi:</w:t>
      </w:r>
    </w:p>
    <w:p w:rsidR="00132A6E" w:rsidRDefault="00132A6E" w:rsidP="00132A6E">
      <w:pPr>
        <w:pStyle w:val="Nessunaspaziatura"/>
        <w:numPr>
          <w:ilvl w:val="0"/>
          <w:numId w:val="1"/>
        </w:numPr>
        <w:rPr>
          <w:rFonts w:ascii="Times New Roman" w:hAnsi="Times New Roman" w:cs="Times New Roman"/>
        </w:rPr>
      </w:pPr>
      <w:r>
        <w:rPr>
          <w:rFonts w:ascii="Times New Roman" w:hAnsi="Times New Roman" w:cs="Times New Roman"/>
        </w:rPr>
        <w:t>trasportando molecole di antitumorale;</w:t>
      </w:r>
    </w:p>
    <w:p w:rsidR="00132A6E" w:rsidRDefault="00132A6E" w:rsidP="00132A6E">
      <w:pPr>
        <w:pStyle w:val="Nessunaspaziatura"/>
        <w:numPr>
          <w:ilvl w:val="0"/>
          <w:numId w:val="1"/>
        </w:numPr>
        <w:rPr>
          <w:rFonts w:ascii="Times New Roman" w:hAnsi="Times New Roman" w:cs="Times New Roman"/>
        </w:rPr>
      </w:pPr>
      <w:r>
        <w:rPr>
          <w:rFonts w:ascii="Times New Roman" w:hAnsi="Times New Roman" w:cs="Times New Roman"/>
        </w:rPr>
        <w:t>attivando la cascata della risposta immunitaria;</w:t>
      </w:r>
    </w:p>
    <w:p w:rsidR="00132A6E" w:rsidRDefault="00132A6E" w:rsidP="00132A6E">
      <w:pPr>
        <w:pStyle w:val="Nessunaspaziatura"/>
        <w:numPr>
          <w:ilvl w:val="0"/>
          <w:numId w:val="1"/>
        </w:numPr>
        <w:rPr>
          <w:rFonts w:ascii="Times New Roman" w:hAnsi="Times New Roman" w:cs="Times New Roman"/>
        </w:rPr>
      </w:pPr>
      <w:r>
        <w:rPr>
          <w:rFonts w:ascii="Times New Roman" w:hAnsi="Times New Roman" w:cs="Times New Roman"/>
        </w:rPr>
        <w:t>agire esso stesso da antitumorale.</w:t>
      </w:r>
    </w:p>
    <w:p w:rsidR="00132A6E" w:rsidRDefault="00132A6E" w:rsidP="00132A6E">
      <w:pPr>
        <w:pStyle w:val="Nessunaspaziatura"/>
        <w:ind w:left="720"/>
        <w:rPr>
          <w:rFonts w:ascii="Times New Roman" w:hAnsi="Times New Roman" w:cs="Times New Roman"/>
        </w:rPr>
      </w:pPr>
    </w:p>
    <w:p w:rsidR="00132A6E" w:rsidRDefault="00132A6E" w:rsidP="00826378">
      <w:pPr>
        <w:pStyle w:val="Nessunaspaziatura"/>
        <w:rPr>
          <w:rFonts w:ascii="Times New Roman" w:hAnsi="Times New Roman" w:cs="Times New Roman"/>
        </w:rPr>
      </w:pPr>
      <w:r>
        <w:rPr>
          <w:rFonts w:ascii="Times New Roman" w:hAnsi="Times New Roman" w:cs="Times New Roman"/>
        </w:rPr>
        <w:t>Trast</w:t>
      </w:r>
      <w:r w:rsidR="006C77E2">
        <w:rPr>
          <w:rFonts w:ascii="Times New Roman" w:hAnsi="Times New Roman" w:cs="Times New Roman"/>
        </w:rPr>
        <w:t>uzumab (anti ERBB2) o Herceptin</w:t>
      </w:r>
      <w:r w:rsidRPr="00132A6E">
        <w:rPr>
          <w:rFonts w:ascii="Times New Roman" w:hAnsi="Times New Roman" w:cs="Times New Roman"/>
          <w:vertAlign w:val="superscript"/>
        </w:rPr>
        <w:t>®</w:t>
      </w:r>
      <w:r>
        <w:rPr>
          <w:rFonts w:ascii="Times New Roman" w:hAnsi="Times New Roman" w:cs="Times New Roman"/>
        </w:rPr>
        <w:t>: anticorpo umanizzato abbinato al paclitaxel contro il tumore al seno.</w:t>
      </w:r>
    </w:p>
    <w:p w:rsidR="00132A6E" w:rsidRDefault="00132A6E" w:rsidP="00826378">
      <w:pPr>
        <w:pStyle w:val="Nessunaspaziatura"/>
        <w:rPr>
          <w:rFonts w:ascii="Times New Roman" w:hAnsi="Times New Roman" w:cs="Times New Roman"/>
        </w:rPr>
      </w:pPr>
      <w:r>
        <w:rPr>
          <w:rFonts w:ascii="Times New Roman" w:hAnsi="Times New Roman" w:cs="Times New Roman"/>
        </w:rPr>
        <w:t>Rituximab (anti CD-20): primo anticorpo (chimerico) approvato per linfomi non-Hodgkin.</w:t>
      </w:r>
    </w:p>
    <w:p w:rsidR="00132A6E" w:rsidRDefault="00132A6E" w:rsidP="00826378">
      <w:pPr>
        <w:pStyle w:val="Nessunaspaziatura"/>
        <w:rPr>
          <w:rFonts w:ascii="Times New Roman" w:hAnsi="Times New Roman" w:cs="Times New Roman"/>
        </w:rPr>
      </w:pPr>
      <w:r>
        <w:rPr>
          <w:rFonts w:ascii="Times New Roman" w:hAnsi="Times New Roman" w:cs="Times New Roman"/>
        </w:rPr>
        <w:t xml:space="preserve">Zevalin </w:t>
      </w:r>
      <w:r w:rsidRPr="00132A6E">
        <w:rPr>
          <w:rFonts w:ascii="Times New Roman" w:hAnsi="Times New Roman" w:cs="Times New Roman"/>
          <w:vertAlign w:val="superscript"/>
        </w:rPr>
        <w:t>®</w:t>
      </w:r>
      <w:r>
        <w:rPr>
          <w:rFonts w:ascii="Times New Roman" w:hAnsi="Times New Roman" w:cs="Times New Roman"/>
        </w:rPr>
        <w:t xml:space="preserve"> (anti CD-20): approvato dalla FDA dal 2002, è un coniugato tra AB anti CD-20 con il radioisotopo Ittrio</w:t>
      </w:r>
      <w:r w:rsidRPr="00132A6E">
        <w:rPr>
          <w:rFonts w:ascii="Times New Roman" w:hAnsi="Times New Roman" w:cs="Times New Roman"/>
          <w:vertAlign w:val="superscript"/>
        </w:rPr>
        <w:t>90</w:t>
      </w:r>
      <w:r>
        <w:rPr>
          <w:rFonts w:ascii="Times New Roman" w:hAnsi="Times New Roman" w:cs="Times New Roman"/>
        </w:rPr>
        <w:t xml:space="preserve"> che può emettere radiazioni </w:t>
      </w:r>
      <w:r w:rsidRPr="00132A6E">
        <w:rPr>
          <w:rFonts w:ascii="Symbol" w:hAnsi="Symbol" w:cs="Times New Roman"/>
        </w:rPr>
        <w:t></w:t>
      </w:r>
      <w:r>
        <w:rPr>
          <w:rFonts w:ascii="Times New Roman" w:hAnsi="Times New Roman" w:cs="Times New Roman"/>
        </w:rPr>
        <w:t xml:space="preserve"> danneggiando le cellule tumorali.  </w:t>
      </w:r>
    </w:p>
    <w:p w:rsidR="00132A6E" w:rsidRDefault="00132A6E" w:rsidP="00826378">
      <w:pPr>
        <w:pStyle w:val="Nessunaspaziatura"/>
        <w:rPr>
          <w:rFonts w:ascii="Times New Roman" w:hAnsi="Times New Roman" w:cs="Times New Roman"/>
        </w:rPr>
      </w:pPr>
      <w:r>
        <w:rPr>
          <w:rFonts w:ascii="Times New Roman" w:hAnsi="Times New Roman" w:cs="Times New Roman"/>
        </w:rPr>
        <w:t>Coniugato trastuzumab-DM1 legati con legame tioetere (fatto da aa) ad un farmaco tumoricida.</w:t>
      </w:r>
    </w:p>
    <w:p w:rsidR="00132A6E" w:rsidRDefault="00132A6E" w:rsidP="00826378">
      <w:pPr>
        <w:pStyle w:val="Nessunaspaziatura"/>
        <w:rPr>
          <w:rFonts w:ascii="Times New Roman" w:hAnsi="Times New Roman" w:cs="Times New Roman"/>
        </w:rPr>
      </w:pPr>
    </w:p>
    <w:p w:rsidR="00132A6E" w:rsidRDefault="00132A6E" w:rsidP="00826378">
      <w:pPr>
        <w:pStyle w:val="Nessunaspaziatura"/>
        <w:rPr>
          <w:rFonts w:ascii="Times New Roman" w:hAnsi="Times New Roman" w:cs="Times New Roman"/>
        </w:rPr>
      </w:pPr>
      <w:r w:rsidRPr="006179A9">
        <w:rPr>
          <w:rFonts w:ascii="Times New Roman" w:hAnsi="Times New Roman" w:cs="Times New Roman"/>
        </w:rPr>
        <w:t>ADEPT (Antibody Directed Enzyme Prodrug Therapy): il profarmaco viene attivato</w:t>
      </w:r>
      <w:r w:rsidR="006179A9">
        <w:rPr>
          <w:rFonts w:ascii="Times New Roman" w:hAnsi="Times New Roman" w:cs="Times New Roman"/>
        </w:rPr>
        <w:t xml:space="preserve"> selettivamente nel sito d’azione (tumore).</w:t>
      </w:r>
    </w:p>
    <w:p w:rsidR="006179A9" w:rsidRDefault="006179A9" w:rsidP="00826378">
      <w:pPr>
        <w:pStyle w:val="Nessunaspaziatura"/>
        <w:rPr>
          <w:rFonts w:ascii="Times New Roman" w:hAnsi="Times New Roman" w:cs="Times New Roman"/>
        </w:rPr>
      </w:pPr>
      <w:r>
        <w:rPr>
          <w:rFonts w:ascii="Times New Roman" w:hAnsi="Times New Roman" w:cs="Times New Roman"/>
        </w:rPr>
        <w:t>1° step: somministrazione sistemica di un immunoconiugato AB-enzima che si andrà ad accumulare nelle cellule che presentano l’antigene complementare;</w:t>
      </w:r>
    </w:p>
    <w:p w:rsidR="006179A9" w:rsidRDefault="006179A9" w:rsidP="00826378">
      <w:pPr>
        <w:pStyle w:val="Nessunaspaziatura"/>
        <w:rPr>
          <w:rFonts w:ascii="Times New Roman" w:hAnsi="Times New Roman" w:cs="Times New Roman"/>
        </w:rPr>
      </w:pPr>
      <w:r>
        <w:rPr>
          <w:rFonts w:ascii="Times New Roman" w:hAnsi="Times New Roman" w:cs="Times New Roman"/>
        </w:rPr>
        <w:t>2° step: somministrazione sistemica del pro farmaco che sarà attivato dall’enzima dell’immunoconiugato (ossia nelle cellule tumorali).</w:t>
      </w:r>
    </w:p>
    <w:p w:rsidR="006A1D33" w:rsidRPr="006A1D33" w:rsidRDefault="006A1D33" w:rsidP="006A1D33">
      <w:pPr>
        <w:pStyle w:val="Nessunaspaziatura"/>
        <w:jc w:val="right"/>
        <w:rPr>
          <w:rFonts w:ascii="Times New Roman" w:hAnsi="Times New Roman" w:cs="Times New Roman"/>
          <w:b/>
        </w:rPr>
      </w:pPr>
      <w:r w:rsidRPr="006A1D33">
        <w:rPr>
          <w:rFonts w:ascii="Times New Roman" w:hAnsi="Times New Roman" w:cs="Times New Roman"/>
          <w:b/>
        </w:rPr>
        <w:lastRenderedPageBreak/>
        <w:t>04/11/2014</w:t>
      </w:r>
    </w:p>
    <w:p w:rsidR="006A1D33" w:rsidRPr="006A1D33" w:rsidRDefault="006A1D33" w:rsidP="006A1D33">
      <w:pPr>
        <w:pStyle w:val="Nessunaspaziatura"/>
        <w:jc w:val="center"/>
        <w:rPr>
          <w:rFonts w:ascii="Times New Roman" w:hAnsi="Times New Roman" w:cs="Times New Roman"/>
          <w:b/>
        </w:rPr>
      </w:pPr>
      <w:r w:rsidRPr="006A1D33">
        <w:rPr>
          <w:rFonts w:ascii="Times New Roman" w:hAnsi="Times New Roman" w:cs="Times New Roman"/>
          <w:b/>
        </w:rPr>
        <w:t>LIPOSOMI</w:t>
      </w:r>
    </w:p>
    <w:p w:rsidR="006A1D33" w:rsidRDefault="006A1D33" w:rsidP="006A1D33">
      <w:pPr>
        <w:pStyle w:val="Nessunaspaziatura"/>
        <w:rPr>
          <w:rFonts w:ascii="Times New Roman" w:hAnsi="Times New Roman" w:cs="Times New Roman"/>
        </w:rPr>
      </w:pPr>
      <w:r>
        <w:rPr>
          <w:rFonts w:ascii="Times New Roman" w:hAnsi="Times New Roman" w:cs="Times New Roman"/>
        </w:rPr>
        <w:t>Strutture costituite da un doppio strato (bilayer) fosfolipidico che se posti in acqua, in virtù della compresenza di teste idrofile (gruppo fosfato legato a un’ammina variamente sostituita) e code idrofobe (lunghe catene carboniose), formano un vescicola in grado di ‘ospitare’ nel centro farmaci idrofili e all’interno del doppio strato farmaci idrofobi.</w:t>
      </w:r>
    </w:p>
    <w:p w:rsidR="006A1D33" w:rsidRDefault="006A1D33" w:rsidP="006A1D33">
      <w:pPr>
        <w:pStyle w:val="Nessunaspaziatura"/>
        <w:rPr>
          <w:rFonts w:ascii="Times New Roman" w:hAnsi="Times New Roman" w:cs="Times New Roman"/>
        </w:rPr>
      </w:pPr>
      <w:r>
        <w:rPr>
          <w:rFonts w:ascii="Times New Roman" w:hAnsi="Times New Roman" w:cs="Times New Roman"/>
        </w:rPr>
        <w:t>Sostituenti comuni (R’) nella testa sono: colina (PC</w:t>
      </w:r>
      <w:r w:rsidRPr="006A1D33">
        <w:rPr>
          <w:rFonts w:ascii="Times New Roman" w:hAnsi="Times New Roman" w:cs="Times New Roman"/>
          <w:sz w:val="18"/>
        </w:rPr>
        <w:sym w:font="Wingdings" w:char="F0E0"/>
      </w:r>
      <w:r>
        <w:rPr>
          <w:rFonts w:ascii="Times New Roman" w:hAnsi="Times New Roman" w:cs="Times New Roman"/>
        </w:rPr>
        <w:t>fosfatidil colina), etileldiammina (PE</w:t>
      </w:r>
      <w:r w:rsidRPr="006A1D33">
        <w:rPr>
          <w:rFonts w:ascii="Times New Roman" w:hAnsi="Times New Roman" w:cs="Times New Roman"/>
          <w:sz w:val="18"/>
        </w:rPr>
        <w:sym w:font="Wingdings" w:char="F0E0"/>
      </w:r>
      <w:r>
        <w:rPr>
          <w:rFonts w:ascii="Times New Roman" w:hAnsi="Times New Roman" w:cs="Times New Roman"/>
        </w:rPr>
        <w:t>fosfatidil etanolammina), glicerolo (PG</w:t>
      </w:r>
      <w:r w:rsidRPr="006A1D33">
        <w:rPr>
          <w:rFonts w:ascii="Times New Roman" w:hAnsi="Times New Roman" w:cs="Times New Roman"/>
          <w:sz w:val="18"/>
        </w:rPr>
        <w:sym w:font="Wingdings" w:char="F0E0"/>
      </w:r>
      <w:r>
        <w:rPr>
          <w:rFonts w:ascii="Times New Roman" w:hAnsi="Times New Roman" w:cs="Times New Roman"/>
        </w:rPr>
        <w:t>fosfatidil glicerolo), serina (PS</w:t>
      </w:r>
      <w:r w:rsidRPr="006A1D33">
        <w:rPr>
          <w:rFonts w:ascii="Times New Roman" w:hAnsi="Times New Roman" w:cs="Times New Roman"/>
          <w:sz w:val="18"/>
        </w:rPr>
        <w:sym w:font="Wingdings" w:char="F0E0"/>
      </w:r>
      <w:r>
        <w:rPr>
          <w:rFonts w:ascii="Times New Roman" w:hAnsi="Times New Roman" w:cs="Times New Roman"/>
        </w:rPr>
        <w:t>fosfatidil serina),</w:t>
      </w:r>
      <w:r w:rsidR="00A73FD0">
        <w:rPr>
          <w:rFonts w:ascii="Times New Roman" w:hAnsi="Times New Roman" w:cs="Times New Roman"/>
        </w:rPr>
        <w:t xml:space="preserve"> </w:t>
      </w:r>
      <w:r>
        <w:rPr>
          <w:rFonts w:ascii="Times New Roman" w:hAnsi="Times New Roman" w:cs="Times New Roman"/>
        </w:rPr>
        <w:t xml:space="preserve">... </w:t>
      </w:r>
    </w:p>
    <w:p w:rsidR="006A1D33" w:rsidRDefault="006A1D33" w:rsidP="006A1D33">
      <w:pPr>
        <w:pStyle w:val="Nessunaspaziatura"/>
        <w:rPr>
          <w:rFonts w:ascii="Times New Roman" w:hAnsi="Times New Roman" w:cs="Times New Roman"/>
        </w:rPr>
      </w:pPr>
      <w:r>
        <w:rPr>
          <w:rFonts w:ascii="Times New Roman" w:hAnsi="Times New Roman" w:cs="Times New Roman"/>
        </w:rPr>
        <w:t>PC è la più usata in campi cosmetico e farmaceutico.</w:t>
      </w:r>
    </w:p>
    <w:p w:rsidR="00A73FD0" w:rsidRDefault="006A1D33" w:rsidP="006A1D33">
      <w:pPr>
        <w:pStyle w:val="Nessunaspaziatura"/>
        <w:rPr>
          <w:rFonts w:ascii="Times New Roman" w:hAnsi="Times New Roman" w:cs="Times New Roman"/>
        </w:rPr>
      </w:pPr>
      <w:r>
        <w:rPr>
          <w:rFonts w:ascii="Times New Roman" w:hAnsi="Times New Roman" w:cs="Times New Roman"/>
        </w:rPr>
        <w:t>Molto spesso nei liposomi vi è anche colesterolo che dà fluidità variando, così, la cinetica di rilascio.</w:t>
      </w:r>
    </w:p>
    <w:p w:rsidR="006A1D33" w:rsidRPr="006966C5" w:rsidRDefault="006A1D33" w:rsidP="006966C5">
      <w:pPr>
        <w:pStyle w:val="Nessunaspaziatura"/>
        <w:jc w:val="right"/>
        <w:rPr>
          <w:rFonts w:ascii="Times New Roman" w:hAnsi="Times New Roman" w:cs="Times New Roman"/>
          <w:b/>
        </w:rPr>
      </w:pPr>
      <w:r w:rsidRPr="006966C5">
        <w:rPr>
          <w:rFonts w:ascii="Times New Roman" w:hAnsi="Times New Roman" w:cs="Times New Roman"/>
          <w:b/>
        </w:rPr>
        <w:t xml:space="preserve">  </w:t>
      </w:r>
      <w:r w:rsidR="00487F82">
        <w:rPr>
          <w:rFonts w:ascii="Times New Roman" w:hAnsi="Times New Roman" w:cs="Times New Roman"/>
          <w:b/>
        </w:rPr>
        <w:t>05-</w:t>
      </w:r>
      <w:r w:rsidR="006966C5" w:rsidRPr="006966C5">
        <w:rPr>
          <w:rFonts w:ascii="Times New Roman" w:hAnsi="Times New Roman" w:cs="Times New Roman"/>
          <w:b/>
        </w:rPr>
        <w:t>06/11/2014</w:t>
      </w:r>
    </w:p>
    <w:p w:rsidR="00AD7A9E" w:rsidRDefault="00487F82" w:rsidP="00D93058">
      <w:pPr>
        <w:pStyle w:val="Nessunaspaziatura"/>
        <w:rPr>
          <w:rFonts w:ascii="Times New Roman" w:hAnsi="Times New Roman" w:cs="Times New Roman"/>
        </w:rPr>
      </w:pPr>
      <w:r>
        <w:rPr>
          <w:rFonts w:ascii="Times New Roman" w:hAnsi="Times New Roman" w:cs="Times New Roman"/>
        </w:rPr>
        <w:t xml:space="preserve">Incorporazione dei farmaci liposolubili nei liposomi </w:t>
      </w:r>
    </w:p>
    <w:p w:rsidR="00487F82" w:rsidRDefault="00487F82" w:rsidP="00D93058">
      <w:pPr>
        <w:pStyle w:val="Nessunaspaziatura"/>
        <w:rPr>
          <w:rFonts w:ascii="Times New Roman" w:hAnsi="Times New Roman" w:cs="Times New Roman"/>
        </w:rPr>
      </w:pPr>
      <w:r>
        <w:rPr>
          <w:rFonts w:ascii="Times New Roman" w:hAnsi="Times New Roman" w:cs="Times New Roman"/>
        </w:rPr>
        <w:t>Diverse dimensioni servono a diversi usi e vanno in settori diversi, in vivo vengono riconosciuti dal RES (sistema reticoloendoteliale) maggiormente presente in fegati, milza, polmoni, midollo osseo.</w:t>
      </w:r>
    </w:p>
    <w:p w:rsidR="00487F82" w:rsidRPr="00487F82" w:rsidRDefault="00487F82" w:rsidP="00D93058">
      <w:pPr>
        <w:pStyle w:val="Nessunaspaziatura"/>
        <w:rPr>
          <w:rFonts w:ascii="Times New Roman" w:hAnsi="Times New Roman" w:cs="Times New Roman"/>
        </w:rPr>
      </w:pPr>
      <w:r>
        <w:rPr>
          <w:rFonts w:ascii="Times New Roman" w:hAnsi="Times New Roman" w:cs="Times New Roman"/>
        </w:rPr>
        <w:t xml:space="preserve">Hanno, in generale, breve emivita plasmatica che può essere allungata con PEG (impiegato nella terapia antitumorale e </w:t>
      </w:r>
      <w:r w:rsidR="00217354">
        <w:rPr>
          <w:rFonts w:ascii="Times New Roman" w:hAnsi="Times New Roman" w:cs="Times New Roman"/>
        </w:rPr>
        <w:t>direzionante ne</w:t>
      </w:r>
      <w:r>
        <w:rPr>
          <w:rFonts w:ascii="Times New Roman" w:hAnsi="Times New Roman" w:cs="Times New Roman"/>
        </w:rPr>
        <w:t>i tessuti ricchi di vasi fenestrati).</w:t>
      </w:r>
    </w:p>
    <w:p w:rsidR="00986545" w:rsidRDefault="00D93058" w:rsidP="00D93058">
      <w:pPr>
        <w:pStyle w:val="Nessunaspaziatura"/>
        <w:rPr>
          <w:rFonts w:ascii="Times New Roman" w:hAnsi="Times New Roman" w:cs="Times New Roman"/>
          <w:i/>
        </w:rPr>
      </w:pPr>
      <w:r>
        <w:rPr>
          <w:rFonts w:ascii="Times New Roman" w:hAnsi="Times New Roman" w:cs="Times New Roman"/>
          <w:i/>
        </w:rPr>
        <w:t xml:space="preserve">I liposomi sono vescicole costituito da un doppio strato fosfolipidico, questo si forma in quanto se un tensioattivo possiede due code idrofobico queste gli conferiscono una struttura cilindrica che favorisce l’impaccamento a doppio strato. </w:t>
      </w:r>
    </w:p>
    <w:p w:rsidR="00D93058" w:rsidRDefault="00986545" w:rsidP="00D93058">
      <w:pPr>
        <w:pStyle w:val="Nessunaspaziatura"/>
        <w:rPr>
          <w:rFonts w:ascii="Times New Roman" w:hAnsi="Times New Roman" w:cs="Times New Roman"/>
          <w:i/>
        </w:rPr>
      </w:pPr>
      <w:r w:rsidRPr="00986545">
        <w:rPr>
          <w:rFonts w:ascii="Times New Roman" w:hAnsi="Times New Roman" w:cs="Times New Roman"/>
          <w:i/>
          <w:noProof/>
        </w:rPr>
        <w:drawing>
          <wp:inline distT="0" distB="0" distL="0" distR="0">
            <wp:extent cx="3086100" cy="16350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8457" cy="1636309"/>
                    </a:xfrm>
                    <a:prstGeom prst="rect">
                      <a:avLst/>
                    </a:prstGeom>
                    <a:noFill/>
                    <a:ln>
                      <a:noFill/>
                    </a:ln>
                  </pic:spPr>
                </pic:pic>
              </a:graphicData>
            </a:graphic>
          </wp:inline>
        </w:drawing>
      </w:r>
      <w:r w:rsidR="00015192">
        <w:rPr>
          <w:rFonts w:ascii="Times New Roman" w:hAnsi="Times New Roman" w:cs="Times New Roman"/>
          <w:i/>
        </w:rPr>
        <w:t>Caratteristiche dei liposomi sono che possono dare:</w:t>
      </w:r>
    </w:p>
    <w:p w:rsidR="00015192" w:rsidRDefault="00015192" w:rsidP="00015192">
      <w:pPr>
        <w:pStyle w:val="Nessunaspaziatura"/>
        <w:numPr>
          <w:ilvl w:val="0"/>
          <w:numId w:val="1"/>
        </w:numPr>
        <w:rPr>
          <w:rFonts w:ascii="Times New Roman" w:hAnsi="Times New Roman" w:cs="Times New Roman"/>
          <w:i/>
        </w:rPr>
      </w:pPr>
      <w:r>
        <w:rPr>
          <w:rFonts w:ascii="Times New Roman" w:hAnsi="Times New Roman" w:cs="Times New Roman"/>
          <w:i/>
        </w:rPr>
        <w:t>Variazione della permeabilità usando fosfolipidi idrogenati (con alta temperatura di Melting) o non idrogenati (con minor temperatura di Melting) in mezzo al doppio strato, il colesterolo dà rigidità alla membrana;</w:t>
      </w:r>
    </w:p>
    <w:p w:rsidR="00015192" w:rsidRDefault="00015192" w:rsidP="00015192">
      <w:pPr>
        <w:pStyle w:val="Nessunaspaziatura"/>
        <w:numPr>
          <w:ilvl w:val="0"/>
          <w:numId w:val="1"/>
        </w:numPr>
        <w:rPr>
          <w:rFonts w:ascii="Times New Roman" w:hAnsi="Times New Roman" w:cs="Times New Roman"/>
          <w:i/>
        </w:rPr>
      </w:pPr>
      <w:r>
        <w:rPr>
          <w:rFonts w:ascii="Times New Roman" w:hAnsi="Times New Roman" w:cs="Times New Roman"/>
          <w:i/>
        </w:rPr>
        <w:t>Carica: la positività, neutralità, negatività dipende dai fosfolipidi usati. Liposomi positivi e negativi sono velocemente rimossi dalla circolazione, liposomi carichi positivi hanno una buona internalizzazione nelle cellule in vitro, anche se in vivo è più rapida la clearance renale.</w:t>
      </w:r>
    </w:p>
    <w:p w:rsidR="00015192" w:rsidRDefault="00015192" w:rsidP="00015192">
      <w:pPr>
        <w:pStyle w:val="Nessunaspaziatura"/>
        <w:ind w:left="720"/>
        <w:rPr>
          <w:rFonts w:ascii="Times New Roman" w:hAnsi="Times New Roman" w:cs="Times New Roman"/>
          <w:i/>
        </w:rPr>
      </w:pPr>
      <w:r>
        <w:rPr>
          <w:rFonts w:ascii="Times New Roman" w:hAnsi="Times New Roman" w:cs="Times New Roman"/>
          <w:i/>
        </w:rPr>
        <w:t>I liposomi neutri hanno una lunga emivita;</w:t>
      </w:r>
    </w:p>
    <w:p w:rsidR="00015192" w:rsidRDefault="00015192" w:rsidP="00015192">
      <w:pPr>
        <w:pStyle w:val="Nessunaspaziatura"/>
        <w:numPr>
          <w:ilvl w:val="0"/>
          <w:numId w:val="1"/>
        </w:numPr>
        <w:rPr>
          <w:rFonts w:ascii="Times New Roman" w:hAnsi="Times New Roman" w:cs="Times New Roman"/>
          <w:i/>
        </w:rPr>
      </w:pPr>
      <w:r>
        <w:rPr>
          <w:rFonts w:ascii="Times New Roman" w:hAnsi="Times New Roman" w:cs="Times New Roman"/>
          <w:i/>
        </w:rPr>
        <w:t>Controllo della Dimensione (size control): si può effettuare mediante estrusione o sonicazione, i liposomi più piccoli hanno una bassa EPR ed emivita più alta, quelli grandi hanno una buona EPR e sono velocemente eliminati dalla filtrazione renale</w:t>
      </w:r>
      <w:r w:rsidR="005646CE">
        <w:rPr>
          <w:rFonts w:ascii="Times New Roman" w:hAnsi="Times New Roman" w:cs="Times New Roman"/>
          <w:i/>
        </w:rPr>
        <w:t xml:space="preserve"> (che è minore per particelle inferiori a 6nm e maggiore per ~200nm</w:t>
      </w:r>
      <w:r>
        <w:rPr>
          <w:rFonts w:ascii="Times New Roman" w:hAnsi="Times New Roman" w:cs="Times New Roman"/>
          <w:i/>
        </w:rPr>
        <w:t>.</w:t>
      </w:r>
      <w:r w:rsidR="005646CE">
        <w:rPr>
          <w:rFonts w:ascii="Times New Roman" w:hAnsi="Times New Roman" w:cs="Times New Roman"/>
          <w:i/>
        </w:rPr>
        <w:t xml:space="preserve"> I liposomi compresi tra 6-200nm hanno un lungo tempo di circolazione, ma vengono eliminati con un altro sistema di eliminazione.</w:t>
      </w:r>
    </w:p>
    <w:p w:rsidR="004320A4" w:rsidRDefault="004320A4" w:rsidP="004320A4">
      <w:pPr>
        <w:pStyle w:val="Nessunaspaziatura"/>
        <w:rPr>
          <w:rFonts w:ascii="Times New Roman" w:hAnsi="Times New Roman" w:cs="Times New Roman"/>
          <w:i/>
        </w:rPr>
      </w:pPr>
      <w:r w:rsidRPr="004320A4">
        <w:rPr>
          <w:rFonts w:ascii="Times New Roman" w:hAnsi="Times New Roman" w:cs="Times New Roman"/>
          <w:i/>
          <w:noProof/>
        </w:rPr>
        <w:lastRenderedPageBreak/>
        <w:drawing>
          <wp:inline distT="0" distB="0" distL="0" distR="0">
            <wp:extent cx="3990975" cy="260032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3104" t="6186" r="3991"/>
                    <a:stretch/>
                  </pic:blipFill>
                  <pic:spPr bwMode="auto">
                    <a:xfrm>
                      <a:off x="0" y="0"/>
                      <a:ext cx="3990975" cy="2600325"/>
                    </a:xfrm>
                    <a:prstGeom prst="rect">
                      <a:avLst/>
                    </a:prstGeom>
                    <a:noFill/>
                    <a:ln>
                      <a:noFill/>
                    </a:ln>
                    <a:extLst>
                      <a:ext uri="{53640926-AAD7-44D8-BBD7-CCE9431645EC}">
                        <a14:shadowObscured xmlns:a14="http://schemas.microsoft.com/office/drawing/2010/main"/>
                      </a:ext>
                    </a:extLst>
                  </pic:spPr>
                </pic:pic>
              </a:graphicData>
            </a:graphic>
          </wp:inline>
        </w:drawing>
      </w:r>
    </w:p>
    <w:p w:rsidR="005646CE" w:rsidRDefault="005646CE" w:rsidP="005646CE">
      <w:pPr>
        <w:pStyle w:val="Nessunaspaziatura"/>
        <w:ind w:left="720"/>
        <w:rPr>
          <w:rFonts w:ascii="Times New Roman" w:hAnsi="Times New Roman" w:cs="Times New Roman"/>
          <w:i/>
        </w:rPr>
      </w:pPr>
      <w:r>
        <w:rPr>
          <w:rFonts w:ascii="Times New Roman" w:hAnsi="Times New Roman" w:cs="Times New Roman"/>
          <w:i/>
        </w:rPr>
        <w:t>Gli agenti di contrasto come il Gd</w:t>
      </w:r>
      <w:r w:rsidRPr="005646CE">
        <w:rPr>
          <w:rFonts w:ascii="Times New Roman" w:hAnsi="Times New Roman" w:cs="Times New Roman"/>
          <w:i/>
          <w:vertAlign w:val="superscript"/>
        </w:rPr>
        <w:t>3+</w:t>
      </w:r>
      <w:r>
        <w:rPr>
          <w:rFonts w:ascii="Times New Roman" w:hAnsi="Times New Roman" w:cs="Times New Roman"/>
          <w:i/>
        </w:rPr>
        <w:t xml:space="preserve"> (gadolinio) sono tossici, per cui si ricerca una lunga emivita del ‘farmaco’, ma un basso tempo di circolazione della nanoparticella (il Gd</w:t>
      </w:r>
      <w:r w:rsidRPr="005646CE">
        <w:rPr>
          <w:rFonts w:ascii="Times New Roman" w:hAnsi="Times New Roman" w:cs="Times New Roman"/>
          <w:i/>
          <w:vertAlign w:val="superscript"/>
        </w:rPr>
        <w:t>3+</w:t>
      </w:r>
      <w:r>
        <w:rPr>
          <w:rFonts w:ascii="Times New Roman" w:hAnsi="Times New Roman" w:cs="Times New Roman"/>
          <w:i/>
        </w:rPr>
        <w:t xml:space="preserve"> deve essere eliminato entro 24h dall’iniezione) per la quale serve una rapida clearance renale. Molte nanoparticelle con buon EPR sono di 50-100nm, non c’è un size ottimale ma si può parlare di miglior attività rispetto ad altre: con minor di 100nm la nanoparticella entra nel tumore sfruttando l’EPR, a 160-180nm (vicino ai 200nm) la nanoparticella entra, invece, nel circolo linfatico.</w:t>
      </w:r>
    </w:p>
    <w:p w:rsidR="005646CE" w:rsidRDefault="005646CE" w:rsidP="005646CE">
      <w:pPr>
        <w:pStyle w:val="Nessunaspaziatura"/>
        <w:numPr>
          <w:ilvl w:val="0"/>
          <w:numId w:val="1"/>
        </w:numPr>
        <w:rPr>
          <w:rFonts w:ascii="Times New Roman" w:hAnsi="Times New Roman" w:cs="Times New Roman"/>
          <w:i/>
        </w:rPr>
      </w:pPr>
      <w:r>
        <w:rPr>
          <w:rFonts w:ascii="Times New Roman" w:hAnsi="Times New Roman" w:cs="Times New Roman"/>
          <w:i/>
        </w:rPr>
        <w:t>Variazione del pH: ossia il liposoma può dipendere dal pH della soluzione.</w:t>
      </w:r>
    </w:p>
    <w:p w:rsidR="00986545" w:rsidRDefault="00986545" w:rsidP="00986545">
      <w:pPr>
        <w:pStyle w:val="Nessunaspaziatura"/>
        <w:jc w:val="center"/>
        <w:rPr>
          <w:rFonts w:ascii="Times New Roman" w:hAnsi="Times New Roman" w:cs="Times New Roman"/>
          <w:i/>
        </w:rPr>
      </w:pPr>
      <w:r>
        <w:rPr>
          <w:rFonts w:ascii="Times New Roman" w:hAnsi="Times New Roman" w:cs="Times New Roman"/>
          <w:i/>
        </w:rPr>
        <w:t xml:space="preserve">-N= </w:t>
      </w:r>
      <w:r w:rsidRPr="00986545">
        <w:rPr>
          <w:rFonts w:ascii="Times New Roman" w:hAnsi="Times New Roman" w:cs="Times New Roman"/>
          <w:i/>
          <w:u w:val="single"/>
        </w:rPr>
        <w:sym w:font="Wingdings" w:char="F0E0"/>
      </w:r>
      <w:r w:rsidRPr="00986545">
        <w:rPr>
          <w:rFonts w:ascii="Times New Roman" w:hAnsi="Times New Roman" w:cs="Times New Roman"/>
          <w:i/>
          <w:sz w:val="18"/>
        </w:rPr>
        <w:t>(pH&lt;6)</w:t>
      </w:r>
      <w:r w:rsidRPr="00986545">
        <w:rPr>
          <w:rFonts w:ascii="Times New Roman" w:hAnsi="Times New Roman" w:cs="Times New Roman"/>
          <w:i/>
        </w:rPr>
        <w:t xml:space="preserve"> </w:t>
      </w:r>
      <w:r>
        <w:rPr>
          <w:rFonts w:ascii="Times New Roman" w:hAnsi="Times New Roman" w:cs="Times New Roman"/>
          <w:i/>
        </w:rPr>
        <w:t>-N</w:t>
      </w:r>
      <w:r w:rsidRPr="00986545">
        <w:rPr>
          <w:rFonts w:ascii="Times New Roman" w:hAnsi="Times New Roman" w:cs="Times New Roman"/>
          <w:i/>
          <w:vertAlign w:val="superscript"/>
        </w:rPr>
        <w:t>+</w:t>
      </w:r>
      <w:r w:rsidRPr="00986545">
        <w:rPr>
          <w:rFonts w:ascii="Times New Roman" w:hAnsi="Times New Roman" w:cs="Times New Roman"/>
          <w:i/>
          <w:u w:val="single"/>
        </w:rPr>
        <w:t>=</w:t>
      </w:r>
    </w:p>
    <w:p w:rsidR="005646CE" w:rsidRDefault="005646CE" w:rsidP="00986545">
      <w:pPr>
        <w:pStyle w:val="Nessunaspaziatura"/>
        <w:rPr>
          <w:rFonts w:ascii="Times New Roman" w:hAnsi="Times New Roman" w:cs="Times New Roman"/>
          <w:i/>
        </w:rPr>
      </w:pPr>
      <w:r>
        <w:rPr>
          <w:rFonts w:ascii="Times New Roman" w:hAnsi="Times New Roman" w:cs="Times New Roman"/>
          <w:i/>
        </w:rPr>
        <w:t>La funzionalizzazione può avvenire con PEG per aumentare l’emivita.</w:t>
      </w:r>
      <w:r w:rsidR="002D6494">
        <w:rPr>
          <w:rFonts w:ascii="Times New Roman" w:hAnsi="Times New Roman" w:cs="Times New Roman"/>
          <w:i/>
        </w:rPr>
        <w:t xml:space="preserve"> Se le proteine non sono adsorbite sulle nanoparticelle allora il sistema immunitario non le riconosce, molte nanoparticelle devono essere introdotte nella cellula</w:t>
      </w:r>
      <w:r>
        <w:rPr>
          <w:rFonts w:ascii="Times New Roman" w:hAnsi="Times New Roman" w:cs="Times New Roman"/>
          <w:i/>
        </w:rPr>
        <w:t xml:space="preserve"> </w:t>
      </w:r>
      <w:r w:rsidR="002D6494">
        <w:rPr>
          <w:rFonts w:ascii="Times New Roman" w:hAnsi="Times New Roman" w:cs="Times New Roman"/>
          <w:i/>
        </w:rPr>
        <w:t>ed il PEG interferisce col legame/interazione cellula-nanoparticella.</w:t>
      </w:r>
    </w:p>
    <w:p w:rsidR="00A66E54" w:rsidRDefault="00A66E54" w:rsidP="00986545">
      <w:pPr>
        <w:pStyle w:val="Nessunaspaziatura"/>
        <w:rPr>
          <w:rFonts w:ascii="Times New Roman" w:hAnsi="Times New Roman" w:cs="Times New Roman"/>
          <w:i/>
        </w:rPr>
      </w:pPr>
    </w:p>
    <w:p w:rsidR="002D6494" w:rsidRDefault="002D6494" w:rsidP="00986545">
      <w:pPr>
        <w:pStyle w:val="Nessunaspaziatura"/>
        <w:rPr>
          <w:rFonts w:ascii="Times New Roman" w:hAnsi="Times New Roman" w:cs="Times New Roman"/>
          <w:i/>
        </w:rPr>
      </w:pPr>
      <w:r>
        <w:rPr>
          <w:rFonts w:ascii="Times New Roman" w:hAnsi="Times New Roman" w:cs="Times New Roman"/>
          <w:i/>
        </w:rPr>
        <w:t xml:space="preserve">I liposomi trovano applicazione anche per </w:t>
      </w:r>
      <w:r w:rsidR="00A66E54">
        <w:rPr>
          <w:rFonts w:ascii="Times New Roman" w:hAnsi="Times New Roman" w:cs="Times New Roman"/>
          <w:i/>
        </w:rPr>
        <w:t xml:space="preserve">i </w:t>
      </w:r>
      <w:r>
        <w:rPr>
          <w:rFonts w:ascii="Times New Roman" w:hAnsi="Times New Roman" w:cs="Times New Roman"/>
          <w:i/>
        </w:rPr>
        <w:t>siRNA (</w:t>
      </w:r>
      <w:r w:rsidR="00A66E54">
        <w:rPr>
          <w:rFonts w:ascii="Times New Roman" w:hAnsi="Times New Roman" w:cs="Times New Roman"/>
          <w:i/>
        </w:rPr>
        <w:t xml:space="preserve">silencer RNA, sono </w:t>
      </w:r>
      <w:r>
        <w:rPr>
          <w:rFonts w:ascii="Times New Roman" w:hAnsi="Times New Roman" w:cs="Times New Roman"/>
          <w:i/>
        </w:rPr>
        <w:t>compost</w:t>
      </w:r>
      <w:r w:rsidR="00A66E54">
        <w:rPr>
          <w:rFonts w:ascii="Times New Roman" w:hAnsi="Times New Roman" w:cs="Times New Roman"/>
          <w:i/>
        </w:rPr>
        <w:t>i</w:t>
      </w:r>
      <w:r>
        <w:rPr>
          <w:rFonts w:ascii="Times New Roman" w:hAnsi="Times New Roman" w:cs="Times New Roman"/>
          <w:i/>
        </w:rPr>
        <w:t xml:space="preserve"> polianionic</w:t>
      </w:r>
      <w:r w:rsidR="00A66E54">
        <w:rPr>
          <w:rFonts w:ascii="Times New Roman" w:hAnsi="Times New Roman" w:cs="Times New Roman"/>
          <w:i/>
        </w:rPr>
        <w:t>i</w:t>
      </w:r>
      <w:r>
        <w:rPr>
          <w:rFonts w:ascii="Times New Roman" w:hAnsi="Times New Roman" w:cs="Times New Roman"/>
          <w:i/>
        </w:rPr>
        <w:t xml:space="preserve">) per cui </w:t>
      </w:r>
      <w:r w:rsidR="00A66E54">
        <w:rPr>
          <w:rFonts w:ascii="Times New Roman" w:hAnsi="Times New Roman" w:cs="Times New Roman"/>
          <w:i/>
        </w:rPr>
        <w:t>v</w:t>
      </w:r>
      <w:r>
        <w:rPr>
          <w:rFonts w:ascii="Times New Roman" w:hAnsi="Times New Roman" w:cs="Times New Roman"/>
          <w:i/>
        </w:rPr>
        <w:t>i sono degli accorgiment</w:t>
      </w:r>
      <w:r w:rsidR="00A66E54">
        <w:rPr>
          <w:rFonts w:ascii="Times New Roman" w:hAnsi="Times New Roman" w:cs="Times New Roman"/>
          <w:i/>
        </w:rPr>
        <w:t>i</w:t>
      </w:r>
      <w:r>
        <w:rPr>
          <w:rFonts w:ascii="Times New Roman" w:hAnsi="Times New Roman" w:cs="Times New Roman"/>
          <w:i/>
        </w:rPr>
        <w:t xml:space="preserve"> per includerl</w:t>
      </w:r>
      <w:r w:rsidR="00A66E54">
        <w:rPr>
          <w:rFonts w:ascii="Times New Roman" w:hAnsi="Times New Roman" w:cs="Times New Roman"/>
          <w:i/>
        </w:rPr>
        <w:t>i</w:t>
      </w:r>
      <w:r>
        <w:rPr>
          <w:rFonts w:ascii="Times New Roman" w:hAnsi="Times New Roman" w:cs="Times New Roman"/>
          <w:i/>
        </w:rPr>
        <w:t>.</w:t>
      </w:r>
    </w:p>
    <w:p w:rsidR="00A66E54" w:rsidRDefault="00A66E54" w:rsidP="00986545">
      <w:pPr>
        <w:pStyle w:val="Nessunaspaziatura"/>
        <w:rPr>
          <w:rFonts w:ascii="Times New Roman" w:hAnsi="Times New Roman" w:cs="Times New Roman"/>
          <w:i/>
        </w:rPr>
      </w:pPr>
      <w:r>
        <w:rPr>
          <w:rFonts w:ascii="Times New Roman" w:hAnsi="Times New Roman" w:cs="Times New Roman"/>
          <w:i/>
        </w:rPr>
        <w:t xml:space="preserve">I siRNA non possono essere usati come tali perché vengono degradati dalle nucleasi, hanno difficoltà a passare la membrana cellulare a causa della carica negativa e della grandezza (13kDa), sono rapidamente eliminati dal plasma e possono dare immunogenicità e tossicità renali ed emodinamiche. </w:t>
      </w:r>
    </w:p>
    <w:p w:rsidR="004320A4" w:rsidRDefault="002D6494" w:rsidP="00986545">
      <w:pPr>
        <w:pStyle w:val="Nessunaspaziatura"/>
        <w:rPr>
          <w:rFonts w:ascii="Times New Roman" w:hAnsi="Times New Roman" w:cs="Times New Roman"/>
          <w:i/>
        </w:rPr>
      </w:pPr>
      <w:r>
        <w:rPr>
          <w:rFonts w:ascii="Times New Roman" w:hAnsi="Times New Roman" w:cs="Times New Roman"/>
          <w:i/>
        </w:rPr>
        <w:t xml:space="preserve">Processo di incapsulazione del farmaco: il film lipidico, posto sul contenitore, </w:t>
      </w:r>
      <w:r w:rsidR="004320A4">
        <w:rPr>
          <w:rFonts w:ascii="Times New Roman" w:hAnsi="Times New Roman" w:cs="Times New Roman"/>
          <w:i/>
        </w:rPr>
        <w:t>circolizza includendo il farmaco, questa metodica ha bassa efficacia.</w:t>
      </w:r>
    </w:p>
    <w:p w:rsidR="002D6494" w:rsidRDefault="004320A4" w:rsidP="00986545">
      <w:pPr>
        <w:pStyle w:val="Nessunaspaziatura"/>
        <w:rPr>
          <w:rFonts w:ascii="Times New Roman" w:hAnsi="Times New Roman" w:cs="Times New Roman"/>
          <w:i/>
        </w:rPr>
      </w:pPr>
      <w:r>
        <w:rPr>
          <w:rFonts w:ascii="Times New Roman" w:hAnsi="Times New Roman" w:cs="Times New Roman"/>
          <w:i/>
        </w:rPr>
        <w:t>Usando un liposoma pre-fatto si può immettere il farmaco ed i fosfolipidi in soluzione organica, quando si toglie il solvente si forma un film, sul contenitore,</w:t>
      </w:r>
      <w:r w:rsidR="002D6494">
        <w:rPr>
          <w:rFonts w:ascii="Times New Roman" w:hAnsi="Times New Roman" w:cs="Times New Roman"/>
          <w:i/>
        </w:rPr>
        <w:t xml:space="preserve"> </w:t>
      </w:r>
      <w:r>
        <w:rPr>
          <w:rFonts w:ascii="Times New Roman" w:hAnsi="Times New Roman" w:cs="Times New Roman"/>
          <w:i/>
        </w:rPr>
        <w:t>che include il farmaco. Aggiungendo acqua si formano liposomi col farmaco. Solvente organico usato è l’etanolo (CH</w:t>
      </w:r>
      <w:r w:rsidRPr="004320A4">
        <w:rPr>
          <w:rFonts w:ascii="Times New Roman" w:hAnsi="Times New Roman" w:cs="Times New Roman"/>
          <w:i/>
          <w:vertAlign w:val="subscript"/>
        </w:rPr>
        <w:t>3</w:t>
      </w:r>
      <w:r>
        <w:rPr>
          <w:rFonts w:ascii="Times New Roman" w:hAnsi="Times New Roman" w:cs="Times New Roman"/>
          <w:i/>
        </w:rPr>
        <w:t>CH</w:t>
      </w:r>
      <w:r w:rsidRPr="004320A4">
        <w:rPr>
          <w:rFonts w:ascii="Times New Roman" w:hAnsi="Times New Roman" w:cs="Times New Roman"/>
          <w:i/>
          <w:vertAlign w:val="subscript"/>
        </w:rPr>
        <w:t>2</w:t>
      </w:r>
      <w:r>
        <w:rPr>
          <w:rFonts w:ascii="Times New Roman" w:hAnsi="Times New Roman" w:cs="Times New Roman"/>
          <w:i/>
        </w:rPr>
        <w:t>OH) che flessibilizza la membrana e diminuisce l’entrata di acqua nel liposoma.</w:t>
      </w:r>
    </w:p>
    <w:p w:rsidR="004320A4" w:rsidRDefault="004320A4" w:rsidP="00986545">
      <w:pPr>
        <w:pStyle w:val="Nessunaspaziatura"/>
        <w:rPr>
          <w:rFonts w:ascii="Times New Roman" w:hAnsi="Times New Roman" w:cs="Times New Roman"/>
          <w:i/>
        </w:rPr>
      </w:pPr>
      <w:r>
        <w:rPr>
          <w:rFonts w:ascii="Times New Roman" w:hAnsi="Times New Roman" w:cs="Times New Roman"/>
          <w:i/>
        </w:rPr>
        <w:t xml:space="preserve">L’interazione del farmaco </w:t>
      </w:r>
      <w:r w:rsidR="00A66E54">
        <w:rPr>
          <w:rFonts w:ascii="Times New Roman" w:hAnsi="Times New Roman" w:cs="Times New Roman"/>
          <w:i/>
        </w:rPr>
        <w:t xml:space="preserve">siRNA </w:t>
      </w:r>
      <w:r>
        <w:rPr>
          <w:rFonts w:ascii="Times New Roman" w:hAnsi="Times New Roman" w:cs="Times New Roman"/>
          <w:i/>
        </w:rPr>
        <w:t>idrofilo col liposoma si otterrebbe usando lipidi cationici che</w:t>
      </w:r>
      <w:r w:rsidR="00A66E54">
        <w:rPr>
          <w:rFonts w:ascii="Times New Roman" w:hAnsi="Times New Roman" w:cs="Times New Roman"/>
          <w:i/>
        </w:rPr>
        <w:t xml:space="preserve"> hanno un’alta efficienza di incapsulazione ed (in vitro) un miglior uptake cellulare;</w:t>
      </w:r>
      <w:r>
        <w:rPr>
          <w:rFonts w:ascii="Times New Roman" w:hAnsi="Times New Roman" w:cs="Times New Roman"/>
          <w:i/>
        </w:rPr>
        <w:t xml:space="preserve"> però in vivo danno alta clearance</w:t>
      </w:r>
      <w:r w:rsidR="00A66E54">
        <w:rPr>
          <w:rFonts w:ascii="Times New Roman" w:hAnsi="Times New Roman" w:cs="Times New Roman"/>
          <w:i/>
        </w:rPr>
        <w:t>,</w:t>
      </w:r>
      <w:r>
        <w:rPr>
          <w:rFonts w:ascii="Times New Roman" w:hAnsi="Times New Roman" w:cs="Times New Roman"/>
          <w:i/>
        </w:rPr>
        <w:t xml:space="preserve"> alto assorbimento da parte delle proteine</w:t>
      </w:r>
      <w:r w:rsidR="00A66E54">
        <w:rPr>
          <w:rFonts w:ascii="Times New Roman" w:hAnsi="Times New Roman" w:cs="Times New Roman"/>
          <w:i/>
        </w:rPr>
        <w:t xml:space="preserve"> oltre ad un minor uptake ed all’attivazione del sistema del complemento</w:t>
      </w:r>
      <w:r>
        <w:rPr>
          <w:rFonts w:ascii="Times New Roman" w:hAnsi="Times New Roman" w:cs="Times New Roman"/>
          <w:i/>
        </w:rPr>
        <w:t>.</w:t>
      </w:r>
    </w:p>
    <w:p w:rsidR="00A66E54" w:rsidRDefault="00A66E54" w:rsidP="00A66E54">
      <w:pPr>
        <w:pStyle w:val="Nessunaspaziatura"/>
        <w:jc w:val="right"/>
        <w:rPr>
          <w:rFonts w:ascii="Times New Roman" w:hAnsi="Times New Roman" w:cs="Times New Roman"/>
          <w:i/>
        </w:rPr>
      </w:pPr>
      <w:r w:rsidRPr="00A66E54">
        <w:rPr>
          <w:rFonts w:ascii="Times New Roman" w:hAnsi="Times New Roman" w:cs="Times New Roman"/>
          <w:i/>
          <w:noProof/>
        </w:rPr>
        <w:drawing>
          <wp:anchor distT="0" distB="0" distL="114300" distR="114300" simplePos="0" relativeHeight="251664896" behindDoc="1" locked="0" layoutInCell="1" allowOverlap="1" wp14:anchorId="623C8A3A" wp14:editId="478FC88F">
            <wp:simplePos x="0" y="0"/>
            <wp:positionH relativeFrom="column">
              <wp:posOffset>3810</wp:posOffset>
            </wp:positionH>
            <wp:positionV relativeFrom="paragraph">
              <wp:posOffset>7620</wp:posOffset>
            </wp:positionV>
            <wp:extent cx="1313815" cy="95250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381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20A4">
        <w:rPr>
          <w:rFonts w:ascii="Times New Roman" w:hAnsi="Times New Roman" w:cs="Times New Roman"/>
          <w:i/>
        </w:rPr>
        <w:t>Es. DODAP</w:t>
      </w:r>
      <w:r>
        <w:rPr>
          <w:rFonts w:ascii="Times New Roman" w:hAnsi="Times New Roman" w:cs="Times New Roman"/>
          <w:i/>
        </w:rPr>
        <w:t xml:space="preserve"> ha una pKa=6.6.</w:t>
      </w:r>
    </w:p>
    <w:p w:rsidR="00A66E54" w:rsidRDefault="00A66E54" w:rsidP="00A66E54">
      <w:pPr>
        <w:pStyle w:val="Nessunaspaziatura"/>
        <w:jc w:val="right"/>
        <w:rPr>
          <w:rFonts w:ascii="Times New Roman" w:hAnsi="Times New Roman" w:cs="Times New Roman"/>
          <w:i/>
        </w:rPr>
      </w:pPr>
      <w:r>
        <w:rPr>
          <w:rFonts w:ascii="Times New Roman" w:hAnsi="Times New Roman" w:cs="Times New Roman"/>
          <w:i/>
        </w:rPr>
        <w:t>Se hanno una bassa inclusione di RNA i liposomi sono ‘piccoli’, divengono più grandi</w:t>
      </w:r>
    </w:p>
    <w:p w:rsidR="00A66E54" w:rsidRDefault="00AE682C" w:rsidP="00A66E54">
      <w:pPr>
        <w:pStyle w:val="Nessunaspaziatura"/>
        <w:jc w:val="right"/>
        <w:rPr>
          <w:rFonts w:ascii="Times New Roman" w:hAnsi="Times New Roman" w:cs="Times New Roman"/>
          <w:i/>
        </w:rPr>
      </w:pPr>
      <w:r>
        <w:rPr>
          <w:rFonts w:ascii="Times New Roman" w:hAnsi="Times New Roman" w:cs="Times New Roman"/>
          <w:i/>
        </w:rPr>
        <w:t>quando contengono siRNA.</w:t>
      </w:r>
    </w:p>
    <w:p w:rsidR="00F3575A" w:rsidRDefault="00AE682C" w:rsidP="00A66E54">
      <w:pPr>
        <w:pStyle w:val="Nessunaspaziatura"/>
        <w:jc w:val="right"/>
        <w:rPr>
          <w:rFonts w:ascii="Times New Roman" w:hAnsi="Times New Roman" w:cs="Times New Roman"/>
          <w:i/>
        </w:rPr>
      </w:pPr>
      <w:r>
        <w:rPr>
          <w:rFonts w:ascii="Times New Roman" w:hAnsi="Times New Roman" w:cs="Times New Roman"/>
          <w:i/>
        </w:rPr>
        <w:t>Se si usano il PEG</w:t>
      </w:r>
      <w:r w:rsidR="00F3575A">
        <w:rPr>
          <w:rFonts w:ascii="Times New Roman" w:hAnsi="Times New Roman" w:cs="Times New Roman"/>
          <w:i/>
        </w:rPr>
        <w:t>-CerC</w:t>
      </w:r>
      <w:r w:rsidR="00F3575A" w:rsidRPr="00F3575A">
        <w:rPr>
          <w:rFonts w:ascii="Times New Roman" w:hAnsi="Times New Roman" w:cs="Times New Roman"/>
          <w:i/>
          <w:vertAlign w:val="subscript"/>
        </w:rPr>
        <w:t>14</w:t>
      </w:r>
      <w:r w:rsidR="00F3575A">
        <w:rPr>
          <w:rFonts w:ascii="Times New Roman" w:hAnsi="Times New Roman" w:cs="Times New Roman"/>
          <w:i/>
        </w:rPr>
        <w:t xml:space="preserve"> </w:t>
      </w:r>
      <w:r>
        <w:rPr>
          <w:rFonts w:ascii="Times New Roman" w:hAnsi="Times New Roman" w:cs="Times New Roman"/>
          <w:i/>
        </w:rPr>
        <w:t xml:space="preserve">ed etanolo si ottengono liposomi più piccoli, </w:t>
      </w:r>
    </w:p>
    <w:p w:rsidR="00AE682C" w:rsidRDefault="00AE682C" w:rsidP="00A66E54">
      <w:pPr>
        <w:pStyle w:val="Nessunaspaziatura"/>
        <w:jc w:val="right"/>
        <w:rPr>
          <w:rFonts w:ascii="Times New Roman" w:hAnsi="Times New Roman" w:cs="Times New Roman"/>
          <w:i/>
        </w:rPr>
      </w:pPr>
      <w:r>
        <w:rPr>
          <w:rFonts w:ascii="Times New Roman" w:hAnsi="Times New Roman" w:cs="Times New Roman"/>
          <w:i/>
        </w:rPr>
        <w:t>mentre senza PEG</w:t>
      </w:r>
      <w:r w:rsidR="00F3575A">
        <w:rPr>
          <w:rFonts w:ascii="Times New Roman" w:hAnsi="Times New Roman" w:cs="Times New Roman"/>
          <w:i/>
        </w:rPr>
        <w:t xml:space="preserve"> </w:t>
      </w:r>
      <w:r>
        <w:rPr>
          <w:rFonts w:ascii="Times New Roman" w:hAnsi="Times New Roman" w:cs="Times New Roman"/>
          <w:i/>
        </w:rPr>
        <w:t>o etanolo avviene precipitazione.</w:t>
      </w:r>
    </w:p>
    <w:p w:rsidR="00AE682C" w:rsidRDefault="00AE682C" w:rsidP="00A66E54">
      <w:pPr>
        <w:pStyle w:val="Nessunaspaziatura"/>
        <w:jc w:val="right"/>
        <w:rPr>
          <w:rFonts w:ascii="Times New Roman" w:hAnsi="Times New Roman" w:cs="Times New Roman"/>
          <w:i/>
        </w:rPr>
      </w:pPr>
      <w:r>
        <w:rPr>
          <w:rFonts w:ascii="Times New Roman" w:hAnsi="Times New Roman" w:cs="Times New Roman"/>
          <w:i/>
        </w:rPr>
        <w:t xml:space="preserve">Il multistrato si forma perché DNA ed RNA sono polianionici e </w:t>
      </w:r>
    </w:p>
    <w:p w:rsidR="00AE682C" w:rsidRDefault="00AE682C" w:rsidP="00A66E54">
      <w:pPr>
        <w:pStyle w:val="Nessunaspaziatura"/>
        <w:jc w:val="right"/>
        <w:rPr>
          <w:rFonts w:ascii="Times New Roman" w:hAnsi="Times New Roman" w:cs="Times New Roman"/>
          <w:i/>
        </w:rPr>
      </w:pPr>
      <w:r>
        <w:rPr>
          <w:rFonts w:ascii="Times New Roman" w:hAnsi="Times New Roman" w:cs="Times New Roman"/>
          <w:i/>
        </w:rPr>
        <w:t>promuovono l’aggregazione/fusione di più liposomi.</w:t>
      </w:r>
    </w:p>
    <w:p w:rsidR="00AE682C" w:rsidRDefault="00AE682C" w:rsidP="00AE682C">
      <w:pPr>
        <w:pStyle w:val="Nessunaspaziatura"/>
        <w:jc w:val="right"/>
        <w:rPr>
          <w:rFonts w:ascii="Times New Roman" w:hAnsi="Times New Roman" w:cs="Times New Roman"/>
          <w:i/>
        </w:rPr>
      </w:pPr>
      <w:r w:rsidRPr="00AE682C">
        <w:rPr>
          <w:rFonts w:ascii="Times New Roman" w:hAnsi="Times New Roman" w:cs="Times New Roman"/>
          <w:i/>
          <w:noProof/>
        </w:rPr>
        <w:drawing>
          <wp:anchor distT="0" distB="0" distL="114300" distR="114300" simplePos="0" relativeHeight="251665920" behindDoc="1" locked="0" layoutInCell="1" allowOverlap="1">
            <wp:simplePos x="0" y="0"/>
            <wp:positionH relativeFrom="column">
              <wp:posOffset>3810</wp:posOffset>
            </wp:positionH>
            <wp:positionV relativeFrom="paragraph">
              <wp:posOffset>-2540</wp:posOffset>
            </wp:positionV>
            <wp:extent cx="2200275" cy="1983346"/>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0275" cy="19833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rPr>
        <w:t>L’impiego di etanolo senza PEG forma un MUV (grande),</w:t>
      </w:r>
    </w:p>
    <w:p w:rsidR="00AE682C" w:rsidRDefault="00AE682C" w:rsidP="00AE682C">
      <w:pPr>
        <w:pStyle w:val="Nessunaspaziatura"/>
        <w:jc w:val="right"/>
        <w:rPr>
          <w:rFonts w:ascii="Times New Roman" w:hAnsi="Times New Roman" w:cs="Times New Roman"/>
          <w:i/>
        </w:rPr>
      </w:pPr>
      <w:r>
        <w:rPr>
          <w:rFonts w:ascii="Times New Roman" w:hAnsi="Times New Roman" w:cs="Times New Roman"/>
          <w:i/>
        </w:rPr>
        <w:t>l’assenza di PEG e CH</w:t>
      </w:r>
      <w:r w:rsidRPr="00AE682C">
        <w:rPr>
          <w:rFonts w:ascii="Times New Roman" w:hAnsi="Times New Roman" w:cs="Times New Roman"/>
          <w:i/>
          <w:vertAlign w:val="subscript"/>
        </w:rPr>
        <w:t>3</w:t>
      </w:r>
      <w:r>
        <w:rPr>
          <w:rFonts w:ascii="Times New Roman" w:hAnsi="Times New Roman" w:cs="Times New Roman"/>
          <w:i/>
        </w:rPr>
        <w:t>CH</w:t>
      </w:r>
      <w:r w:rsidRPr="00AE682C">
        <w:rPr>
          <w:rFonts w:ascii="Times New Roman" w:hAnsi="Times New Roman" w:cs="Times New Roman"/>
          <w:i/>
          <w:vertAlign w:val="subscript"/>
        </w:rPr>
        <w:t>2</w:t>
      </w:r>
      <w:r>
        <w:rPr>
          <w:rFonts w:ascii="Times New Roman" w:hAnsi="Times New Roman" w:cs="Times New Roman"/>
          <w:i/>
        </w:rPr>
        <w:t>OH porta alla formazione di un MUV</w:t>
      </w:r>
    </w:p>
    <w:p w:rsidR="00AE682C" w:rsidRDefault="00AE682C" w:rsidP="00AE682C">
      <w:pPr>
        <w:pStyle w:val="Nessunaspaziatura"/>
        <w:jc w:val="right"/>
        <w:rPr>
          <w:rFonts w:ascii="Times New Roman" w:hAnsi="Times New Roman" w:cs="Times New Roman"/>
          <w:i/>
        </w:rPr>
      </w:pPr>
      <w:r>
        <w:rPr>
          <w:rFonts w:ascii="Times New Roman" w:hAnsi="Times New Roman" w:cs="Times New Roman"/>
          <w:i/>
        </w:rPr>
        <w:t>incompleto.</w:t>
      </w:r>
    </w:p>
    <w:p w:rsidR="00F3575A" w:rsidRDefault="00AE682C" w:rsidP="00AE682C">
      <w:pPr>
        <w:pStyle w:val="Nessunaspaziatura"/>
        <w:jc w:val="right"/>
        <w:rPr>
          <w:rFonts w:ascii="Times New Roman" w:hAnsi="Times New Roman" w:cs="Times New Roman"/>
          <w:i/>
        </w:rPr>
      </w:pPr>
      <w:r>
        <w:rPr>
          <w:rFonts w:ascii="Times New Roman" w:hAnsi="Times New Roman" w:cs="Times New Roman"/>
          <w:i/>
        </w:rPr>
        <w:t>L’uso di PEG +</w:t>
      </w:r>
      <w:r w:rsidRPr="00AE682C">
        <w:rPr>
          <w:rFonts w:ascii="Times New Roman" w:hAnsi="Times New Roman" w:cs="Times New Roman"/>
          <w:i/>
        </w:rPr>
        <w:t xml:space="preserve"> </w:t>
      </w:r>
      <w:r>
        <w:rPr>
          <w:rFonts w:ascii="Times New Roman" w:hAnsi="Times New Roman" w:cs="Times New Roman"/>
          <w:i/>
        </w:rPr>
        <w:t>CH</w:t>
      </w:r>
      <w:r w:rsidRPr="00AE682C">
        <w:rPr>
          <w:rFonts w:ascii="Times New Roman" w:hAnsi="Times New Roman" w:cs="Times New Roman"/>
          <w:i/>
          <w:vertAlign w:val="subscript"/>
        </w:rPr>
        <w:t>3</w:t>
      </w:r>
      <w:r>
        <w:rPr>
          <w:rFonts w:ascii="Times New Roman" w:hAnsi="Times New Roman" w:cs="Times New Roman"/>
          <w:i/>
        </w:rPr>
        <w:t>CH</w:t>
      </w:r>
      <w:r w:rsidRPr="00AE682C">
        <w:rPr>
          <w:rFonts w:ascii="Times New Roman" w:hAnsi="Times New Roman" w:cs="Times New Roman"/>
          <w:i/>
          <w:vertAlign w:val="subscript"/>
        </w:rPr>
        <w:t>2</w:t>
      </w:r>
      <w:r>
        <w:rPr>
          <w:rFonts w:ascii="Times New Roman" w:hAnsi="Times New Roman" w:cs="Times New Roman"/>
          <w:i/>
        </w:rPr>
        <w:t>OH</w:t>
      </w:r>
      <w:r w:rsidR="00F3575A">
        <w:rPr>
          <w:rFonts w:ascii="Times New Roman" w:hAnsi="Times New Roman" w:cs="Times New Roman"/>
          <w:i/>
        </w:rPr>
        <w:t xml:space="preserve"> porta alla formazione di SMUV.</w:t>
      </w:r>
    </w:p>
    <w:p w:rsidR="00F3575A" w:rsidRDefault="00F3575A" w:rsidP="00AE682C">
      <w:pPr>
        <w:pStyle w:val="Nessunaspaziatura"/>
        <w:jc w:val="right"/>
        <w:rPr>
          <w:rFonts w:ascii="Times New Roman" w:hAnsi="Times New Roman" w:cs="Times New Roman"/>
          <w:i/>
        </w:rPr>
      </w:pPr>
      <w:r>
        <w:rPr>
          <w:rFonts w:ascii="Times New Roman" w:hAnsi="Times New Roman" w:cs="Times New Roman"/>
          <w:i/>
        </w:rPr>
        <w:t>La presenza di PEG, ma l’assenza di CH</w:t>
      </w:r>
      <w:r w:rsidRPr="00AE682C">
        <w:rPr>
          <w:rFonts w:ascii="Times New Roman" w:hAnsi="Times New Roman" w:cs="Times New Roman"/>
          <w:i/>
          <w:vertAlign w:val="subscript"/>
        </w:rPr>
        <w:t>3</w:t>
      </w:r>
      <w:r>
        <w:rPr>
          <w:rFonts w:ascii="Times New Roman" w:hAnsi="Times New Roman" w:cs="Times New Roman"/>
          <w:i/>
        </w:rPr>
        <w:t>CH</w:t>
      </w:r>
      <w:r w:rsidRPr="00AE682C">
        <w:rPr>
          <w:rFonts w:ascii="Times New Roman" w:hAnsi="Times New Roman" w:cs="Times New Roman"/>
          <w:i/>
          <w:vertAlign w:val="subscript"/>
        </w:rPr>
        <w:t>2</w:t>
      </w:r>
      <w:r>
        <w:rPr>
          <w:rFonts w:ascii="Times New Roman" w:hAnsi="Times New Roman" w:cs="Times New Roman"/>
          <w:i/>
        </w:rPr>
        <w:t>OH fa legare il DNA, ma non</w:t>
      </w:r>
    </w:p>
    <w:p w:rsidR="00F3575A" w:rsidRDefault="00F3575A" w:rsidP="00AE682C">
      <w:pPr>
        <w:pStyle w:val="Nessunaspaziatura"/>
        <w:jc w:val="right"/>
        <w:rPr>
          <w:rFonts w:ascii="Times New Roman" w:hAnsi="Times New Roman" w:cs="Times New Roman"/>
          <w:i/>
        </w:rPr>
      </w:pPr>
      <w:r>
        <w:rPr>
          <w:rFonts w:ascii="Times New Roman" w:hAnsi="Times New Roman" w:cs="Times New Roman"/>
          <w:i/>
        </w:rPr>
        <w:t>si ha la formazione del doppio strato.</w:t>
      </w:r>
    </w:p>
    <w:p w:rsidR="00F3575A" w:rsidRDefault="00F3575A" w:rsidP="00AE682C">
      <w:pPr>
        <w:pStyle w:val="Nessunaspaziatura"/>
        <w:jc w:val="right"/>
        <w:rPr>
          <w:rFonts w:ascii="Times New Roman" w:hAnsi="Times New Roman" w:cs="Times New Roman"/>
          <w:i/>
        </w:rPr>
      </w:pPr>
      <w:r>
        <w:rPr>
          <w:rFonts w:ascii="Times New Roman" w:hAnsi="Times New Roman" w:cs="Times New Roman"/>
          <w:i/>
        </w:rPr>
        <w:lastRenderedPageBreak/>
        <w:t>Per evitare la formazione di aggregazioni ai lati, non si usano PEG lunghi.</w:t>
      </w:r>
    </w:p>
    <w:p w:rsidR="00F3575A" w:rsidRDefault="00F3575A" w:rsidP="00AE682C">
      <w:pPr>
        <w:pStyle w:val="Nessunaspaziatura"/>
        <w:jc w:val="right"/>
        <w:rPr>
          <w:rFonts w:ascii="Times New Roman" w:hAnsi="Times New Roman" w:cs="Times New Roman"/>
          <w:i/>
        </w:rPr>
      </w:pPr>
      <w:r>
        <w:rPr>
          <w:rFonts w:ascii="Times New Roman" w:hAnsi="Times New Roman" w:cs="Times New Roman"/>
          <w:i/>
        </w:rPr>
        <w:t>La funzione del PEG, che in vivo viene perso nel sangue, è rendere il liposoma</w:t>
      </w:r>
    </w:p>
    <w:p w:rsidR="00AE682C" w:rsidRDefault="00F3575A" w:rsidP="00AE682C">
      <w:pPr>
        <w:pStyle w:val="Nessunaspaziatura"/>
        <w:jc w:val="right"/>
        <w:rPr>
          <w:rFonts w:ascii="Times New Roman" w:hAnsi="Times New Roman" w:cs="Times New Roman"/>
          <w:i/>
        </w:rPr>
      </w:pPr>
      <w:r>
        <w:rPr>
          <w:rFonts w:ascii="Times New Roman" w:hAnsi="Times New Roman" w:cs="Times New Roman"/>
          <w:i/>
        </w:rPr>
        <w:t xml:space="preserve">invisibile al sistema immunitario, perciò è poco legato.  </w:t>
      </w:r>
      <w:r w:rsidR="00AE682C">
        <w:rPr>
          <w:rFonts w:ascii="Times New Roman" w:hAnsi="Times New Roman" w:cs="Times New Roman"/>
          <w:i/>
        </w:rPr>
        <w:t xml:space="preserve">  </w:t>
      </w:r>
    </w:p>
    <w:p w:rsidR="00AC64B0" w:rsidRDefault="00AC64B0" w:rsidP="00AE682C">
      <w:pPr>
        <w:pStyle w:val="Nessunaspaziatura"/>
        <w:jc w:val="right"/>
        <w:rPr>
          <w:rFonts w:ascii="Times New Roman" w:hAnsi="Times New Roman" w:cs="Times New Roman"/>
          <w:i/>
        </w:rPr>
      </w:pPr>
      <w:r>
        <w:rPr>
          <w:rFonts w:ascii="Times New Roman" w:hAnsi="Times New Roman" w:cs="Times New Roman"/>
          <w:i/>
        </w:rPr>
        <w:t xml:space="preserve">Diverse parti della molecola danno diverse proprietà al </w:t>
      </w:r>
      <w:r w:rsidR="001F77B0">
        <w:rPr>
          <w:rFonts w:ascii="Times New Roman" w:hAnsi="Times New Roman" w:cs="Times New Roman"/>
          <w:i/>
        </w:rPr>
        <w:t>liposoma:</w:t>
      </w:r>
    </w:p>
    <w:p w:rsidR="001F77B0" w:rsidRDefault="00AC64B0" w:rsidP="00AE682C">
      <w:pPr>
        <w:pStyle w:val="Nessunaspaziatura"/>
        <w:jc w:val="right"/>
        <w:rPr>
          <w:rFonts w:ascii="Times New Roman" w:hAnsi="Times New Roman" w:cs="Times New Roman"/>
          <w:i/>
        </w:rPr>
      </w:pPr>
      <w:r>
        <w:rPr>
          <w:rFonts w:ascii="Times New Roman" w:hAnsi="Times New Roman" w:cs="Times New Roman"/>
          <w:i/>
        </w:rPr>
        <w:t>l’aumento del numero di doppio legami C=C (1,2 o 3 per catena)</w:t>
      </w:r>
      <w:r w:rsidR="001F77B0">
        <w:rPr>
          <w:rFonts w:ascii="Times New Roman" w:hAnsi="Times New Roman" w:cs="Times New Roman"/>
          <w:i/>
        </w:rPr>
        <w:t xml:space="preserve"> ed il calo della</w:t>
      </w:r>
    </w:p>
    <w:p w:rsidR="001F77B0" w:rsidRDefault="001F77B0" w:rsidP="00AE682C">
      <w:pPr>
        <w:pStyle w:val="Nessunaspaziatura"/>
        <w:jc w:val="right"/>
        <w:rPr>
          <w:rFonts w:ascii="Times New Roman" w:hAnsi="Times New Roman" w:cs="Times New Roman"/>
          <w:i/>
        </w:rPr>
      </w:pPr>
      <w:r>
        <w:rPr>
          <w:rFonts w:ascii="Times New Roman" w:hAnsi="Times New Roman" w:cs="Times New Roman"/>
          <w:i/>
        </w:rPr>
        <w:t xml:space="preserve">lunghezza della catena </w:t>
      </w:r>
      <w:r w:rsidR="00AC64B0">
        <w:rPr>
          <w:rFonts w:ascii="Times New Roman" w:hAnsi="Times New Roman" w:cs="Times New Roman"/>
          <w:i/>
        </w:rPr>
        <w:t>determina</w:t>
      </w:r>
      <w:r>
        <w:rPr>
          <w:rFonts w:ascii="Times New Roman" w:hAnsi="Times New Roman" w:cs="Times New Roman"/>
          <w:i/>
        </w:rPr>
        <w:t>no</w:t>
      </w:r>
      <w:r w:rsidR="00AC64B0">
        <w:rPr>
          <w:rFonts w:ascii="Times New Roman" w:hAnsi="Times New Roman" w:cs="Times New Roman"/>
          <w:i/>
        </w:rPr>
        <w:t xml:space="preserve"> calo</w:t>
      </w:r>
      <w:r>
        <w:rPr>
          <w:rFonts w:ascii="Times New Roman" w:hAnsi="Times New Roman" w:cs="Times New Roman"/>
          <w:i/>
        </w:rPr>
        <w:t xml:space="preserve"> </w:t>
      </w:r>
      <w:r w:rsidR="00AC64B0">
        <w:rPr>
          <w:rFonts w:ascii="Times New Roman" w:hAnsi="Times New Roman" w:cs="Times New Roman"/>
          <w:i/>
        </w:rPr>
        <w:t>della T</w:t>
      </w:r>
      <w:r w:rsidR="00AC64B0" w:rsidRPr="00AC64B0">
        <w:rPr>
          <w:rFonts w:ascii="Times New Roman" w:hAnsi="Times New Roman" w:cs="Times New Roman"/>
          <w:i/>
          <w:vertAlign w:val="subscript"/>
        </w:rPr>
        <w:t>m</w:t>
      </w:r>
      <w:r w:rsidR="00AC64B0">
        <w:rPr>
          <w:rFonts w:ascii="Times New Roman" w:hAnsi="Times New Roman" w:cs="Times New Roman"/>
          <w:i/>
        </w:rPr>
        <w:t xml:space="preserve"> del doppio strato,</w:t>
      </w:r>
    </w:p>
    <w:p w:rsidR="00AC64B0" w:rsidRDefault="00AC64B0" w:rsidP="00AE682C">
      <w:pPr>
        <w:pStyle w:val="Nessunaspaziatura"/>
        <w:jc w:val="right"/>
        <w:rPr>
          <w:rFonts w:ascii="Times New Roman" w:hAnsi="Times New Roman" w:cs="Times New Roman"/>
          <w:i/>
        </w:rPr>
      </w:pPr>
      <w:r>
        <w:rPr>
          <w:rFonts w:ascii="Times New Roman" w:hAnsi="Times New Roman" w:cs="Times New Roman"/>
          <w:i/>
        </w:rPr>
        <w:t>aumento della biodegrdabilità ed un aumento delle interazioni</w:t>
      </w:r>
      <w:r w:rsidR="001F77B0">
        <w:rPr>
          <w:rFonts w:ascii="Times New Roman" w:hAnsi="Times New Roman" w:cs="Times New Roman"/>
          <w:i/>
        </w:rPr>
        <w:t xml:space="preserve"> </w:t>
      </w:r>
      <w:r>
        <w:rPr>
          <w:rFonts w:ascii="Times New Roman" w:hAnsi="Times New Roman" w:cs="Times New Roman"/>
          <w:i/>
        </w:rPr>
        <w:t>con le membrane endosomiali.</w:t>
      </w:r>
    </w:p>
    <w:p w:rsidR="00AC64B0" w:rsidRDefault="00AC64B0" w:rsidP="00AC64B0">
      <w:pPr>
        <w:pStyle w:val="Nessunaspaziatura"/>
        <w:rPr>
          <w:rFonts w:ascii="Times New Roman" w:hAnsi="Times New Roman" w:cs="Times New Roman"/>
          <w:i/>
        </w:rPr>
      </w:pPr>
      <w:r>
        <w:rPr>
          <w:rFonts w:ascii="Times New Roman" w:hAnsi="Times New Roman" w:cs="Times New Roman"/>
          <w:i/>
        </w:rPr>
        <w:t>Una seconda ottimizzazione si ottiene con la sostituzione del legame etereo col più rigido legame estereo con allungamento della catena prima di (CH</w:t>
      </w:r>
      <w:r w:rsidRPr="00AC64B0">
        <w:rPr>
          <w:rFonts w:ascii="Times New Roman" w:hAnsi="Times New Roman" w:cs="Times New Roman"/>
          <w:i/>
          <w:vertAlign w:val="subscript"/>
        </w:rPr>
        <w:t>3</w:t>
      </w:r>
      <w:r>
        <w:rPr>
          <w:rFonts w:ascii="Times New Roman" w:hAnsi="Times New Roman" w:cs="Times New Roman"/>
          <w:i/>
        </w:rPr>
        <w:t>)</w:t>
      </w:r>
      <w:r w:rsidRPr="00AC64B0">
        <w:rPr>
          <w:rFonts w:ascii="Times New Roman" w:hAnsi="Times New Roman" w:cs="Times New Roman"/>
          <w:i/>
          <w:vertAlign w:val="subscript"/>
        </w:rPr>
        <w:t>2</w:t>
      </w:r>
      <w:r>
        <w:rPr>
          <w:rFonts w:ascii="Times New Roman" w:hAnsi="Times New Roman" w:cs="Times New Roman"/>
          <w:i/>
        </w:rPr>
        <w:t>N.</w:t>
      </w:r>
    </w:p>
    <w:p w:rsidR="000C57F1" w:rsidRDefault="000C57F1" w:rsidP="00AC64B0">
      <w:pPr>
        <w:pStyle w:val="Nessunaspaziatura"/>
        <w:rPr>
          <w:rFonts w:ascii="Times New Roman" w:hAnsi="Times New Roman" w:cs="Times New Roman"/>
          <w:i/>
        </w:rPr>
      </w:pPr>
      <w:r>
        <w:rPr>
          <w:rFonts w:ascii="Times New Roman" w:hAnsi="Times New Roman" w:cs="Times New Roman"/>
          <w:i/>
        </w:rPr>
        <w:t xml:space="preserve">Una terza ottimizzazione si ottiene aumentando la sensibilità al pH (difficile da attuare): un surfattante neutro può essere usato a pH 7,4, ma nel sangue c’è un pH 5,5 per cui il pH ottimale è 6,44. </w:t>
      </w:r>
    </w:p>
    <w:p w:rsidR="000C57F1" w:rsidRDefault="000C57F1" w:rsidP="00AC64B0">
      <w:pPr>
        <w:pStyle w:val="Nessunaspaziatura"/>
        <w:rPr>
          <w:rFonts w:ascii="Times New Roman" w:hAnsi="Times New Roman" w:cs="Times New Roman"/>
          <w:i/>
        </w:rPr>
      </w:pPr>
      <w:r>
        <w:rPr>
          <w:rFonts w:ascii="Times New Roman" w:hAnsi="Times New Roman" w:cs="Times New Roman"/>
          <w:i/>
        </w:rPr>
        <w:t>I liposomi, quando non c’è PEG in superficie, sono anche in grado di adsorbire Apo-E a livello degli epatociti (dove ApoE è maggiormente espressa).</w:t>
      </w:r>
    </w:p>
    <w:p w:rsidR="005646CE" w:rsidRDefault="005646CE" w:rsidP="005646CE">
      <w:pPr>
        <w:pStyle w:val="Nessunaspaziatura"/>
        <w:ind w:left="360"/>
        <w:rPr>
          <w:rFonts w:ascii="Times New Roman" w:hAnsi="Times New Roman" w:cs="Times New Roman"/>
          <w:i/>
        </w:rPr>
      </w:pPr>
    </w:p>
    <w:p w:rsidR="00015192" w:rsidRPr="00D93058" w:rsidRDefault="00015192" w:rsidP="00015192">
      <w:pPr>
        <w:pStyle w:val="Nessunaspaziatura"/>
        <w:ind w:left="720"/>
        <w:rPr>
          <w:rFonts w:ascii="Times New Roman" w:hAnsi="Times New Roman" w:cs="Times New Roman"/>
          <w:i/>
        </w:rPr>
      </w:pPr>
      <w:r>
        <w:rPr>
          <w:rFonts w:ascii="Times New Roman" w:hAnsi="Times New Roman" w:cs="Times New Roman"/>
          <w:i/>
        </w:rPr>
        <w:t xml:space="preserve">   </w:t>
      </w:r>
    </w:p>
    <w:p w:rsidR="006966C5" w:rsidRDefault="006966C5" w:rsidP="006966C5">
      <w:pPr>
        <w:pStyle w:val="Nessunaspaziatura"/>
        <w:jc w:val="center"/>
        <w:rPr>
          <w:rFonts w:ascii="Times New Roman" w:hAnsi="Times New Roman" w:cs="Times New Roman"/>
          <w:b/>
        </w:rPr>
      </w:pPr>
      <w:r w:rsidRPr="006966C5">
        <w:rPr>
          <w:rFonts w:ascii="Times New Roman" w:hAnsi="Times New Roman" w:cs="Times New Roman"/>
          <w:b/>
        </w:rPr>
        <w:t>Farmaci liposomiali PEGilat</w:t>
      </w:r>
      <w:r w:rsidRPr="00531F12">
        <w:rPr>
          <w:rFonts w:ascii="Times New Roman" w:hAnsi="Times New Roman" w:cs="Times New Roman"/>
          <w:b/>
        </w:rPr>
        <w:t>i</w:t>
      </w:r>
    </w:p>
    <w:p w:rsidR="000C57F1" w:rsidRDefault="000C57F1" w:rsidP="000C57F1">
      <w:pPr>
        <w:pStyle w:val="Nessunaspaziatura"/>
        <w:rPr>
          <w:rFonts w:ascii="Times New Roman" w:hAnsi="Times New Roman" w:cs="Times New Roman"/>
          <w:i/>
        </w:rPr>
      </w:pPr>
      <w:r>
        <w:rPr>
          <w:rFonts w:ascii="Times New Roman" w:hAnsi="Times New Roman" w:cs="Times New Roman"/>
          <w:i/>
        </w:rPr>
        <w:t xml:space="preserve">I liposomi in terapia sono a </w:t>
      </w:r>
      <w:r w:rsidR="00AD7A9E">
        <w:rPr>
          <w:rFonts w:ascii="Times New Roman" w:hAnsi="Times New Roman" w:cs="Times New Roman"/>
          <w:i/>
        </w:rPr>
        <w:t>base di doxorubicina, altri sono Am</w:t>
      </w:r>
      <w:r>
        <w:rPr>
          <w:rFonts w:ascii="Times New Roman" w:hAnsi="Times New Roman" w:cs="Times New Roman"/>
          <w:i/>
        </w:rPr>
        <w:t>Bisome</w:t>
      </w:r>
      <w:r w:rsidRPr="000C57F1">
        <w:rPr>
          <w:rFonts w:ascii="Times New Roman" w:hAnsi="Times New Roman" w:cs="Times New Roman"/>
          <w:i/>
          <w:vertAlign w:val="superscript"/>
        </w:rPr>
        <w:t>®</w:t>
      </w:r>
      <w:r>
        <w:rPr>
          <w:rFonts w:ascii="Times New Roman" w:hAnsi="Times New Roman" w:cs="Times New Roman"/>
          <w:i/>
        </w:rPr>
        <w:t>, Fungisome</w:t>
      </w:r>
      <w:r w:rsidRPr="000C57F1">
        <w:rPr>
          <w:rFonts w:ascii="Times New Roman" w:hAnsi="Times New Roman" w:cs="Times New Roman"/>
          <w:i/>
          <w:vertAlign w:val="superscript"/>
        </w:rPr>
        <w:t>®</w:t>
      </w:r>
      <w:r>
        <w:rPr>
          <w:rFonts w:ascii="Times New Roman" w:hAnsi="Times New Roman" w:cs="Times New Roman"/>
          <w:i/>
        </w:rPr>
        <w:t xml:space="preserve"> quali antifungini hanno An</w:t>
      </w:r>
      <w:r w:rsidR="00AD7A9E">
        <w:rPr>
          <w:rFonts w:ascii="Times New Roman" w:hAnsi="Times New Roman" w:cs="Times New Roman"/>
          <w:i/>
        </w:rPr>
        <w:t>f</w:t>
      </w:r>
      <w:r>
        <w:rPr>
          <w:rFonts w:ascii="Times New Roman" w:hAnsi="Times New Roman" w:cs="Times New Roman"/>
          <w:i/>
        </w:rPr>
        <w:t>otericin</w:t>
      </w:r>
      <w:r w:rsidR="00AD7A9E">
        <w:rPr>
          <w:rFonts w:ascii="Times New Roman" w:hAnsi="Times New Roman" w:cs="Times New Roman"/>
          <w:i/>
        </w:rPr>
        <w:t>a</w:t>
      </w:r>
      <w:r>
        <w:rPr>
          <w:rFonts w:ascii="Times New Roman" w:hAnsi="Times New Roman" w:cs="Times New Roman"/>
          <w:i/>
        </w:rPr>
        <w:t xml:space="preserve"> B ed i loro target sono steroli fungini (ergosterolo, colesterolo), tuttavia danno nefrotossicità e quei steroli sono presenti anche nella ghiandola mammaria. Il farmaco si trova nel doppio strato, interagisce con le cellule fungine e non con quelle umane ove viene inattivato forse per vie del colesterolo.</w:t>
      </w:r>
    </w:p>
    <w:p w:rsidR="000C57F1" w:rsidRDefault="000C57F1" w:rsidP="000C57F1">
      <w:pPr>
        <w:pStyle w:val="Nessunaspaziatura"/>
        <w:rPr>
          <w:rFonts w:ascii="Times New Roman" w:hAnsi="Times New Roman" w:cs="Times New Roman"/>
          <w:i/>
        </w:rPr>
      </w:pPr>
      <w:r>
        <w:rPr>
          <w:rFonts w:ascii="Times New Roman" w:hAnsi="Times New Roman" w:cs="Times New Roman"/>
          <w:i/>
        </w:rPr>
        <w:t>I liposomi possono essere accumulati in MPS che sono a lento rilascio, quindi le dosi successive vanno ridotte.</w:t>
      </w:r>
    </w:p>
    <w:p w:rsidR="000C57F1" w:rsidRPr="00531F12" w:rsidRDefault="000C57F1" w:rsidP="000C57F1">
      <w:pPr>
        <w:pStyle w:val="Nessunaspaziatura"/>
        <w:rPr>
          <w:rFonts w:ascii="Times New Roman" w:hAnsi="Times New Roman" w:cs="Times New Roman"/>
          <w:b/>
        </w:rPr>
      </w:pPr>
    </w:p>
    <w:p w:rsidR="00531F12" w:rsidRPr="00531F12" w:rsidRDefault="00531F12" w:rsidP="00531F12">
      <w:pPr>
        <w:pStyle w:val="Nessunaspaziatura"/>
        <w:jc w:val="right"/>
        <w:rPr>
          <w:rFonts w:ascii="Times New Roman" w:hAnsi="Times New Roman" w:cs="Times New Roman"/>
          <w:b/>
        </w:rPr>
      </w:pPr>
      <w:r>
        <w:rPr>
          <w:rFonts w:ascii="Times New Roman" w:hAnsi="Times New Roman" w:cs="Times New Roman"/>
          <w:b/>
        </w:rPr>
        <w:t>12/11/2014</w:t>
      </w:r>
    </w:p>
    <w:p w:rsidR="00C27149" w:rsidRPr="00531F12" w:rsidRDefault="00C27149" w:rsidP="00C27149">
      <w:pPr>
        <w:pStyle w:val="Nessunaspaziatura"/>
        <w:rPr>
          <w:rFonts w:ascii="Times New Roman" w:hAnsi="Times New Roman" w:cs="Times New Roman"/>
        </w:rPr>
      </w:pPr>
      <w:r w:rsidRPr="00531F12">
        <w:rPr>
          <w:rFonts w:ascii="Times New Roman" w:hAnsi="Times New Roman" w:cs="Times New Roman"/>
        </w:rPr>
        <w:t>Per ridurre l’affinità RES-liposoma, quest’ultimo può e deve essere ridotto di dimensione [SUV di 20-100</w:t>
      </w:r>
      <w:r w:rsidRPr="00531F12">
        <w:rPr>
          <w:rFonts w:ascii="Symbol" w:hAnsi="Symbol" w:cs="Times New Roman"/>
        </w:rPr>
        <w:t></w:t>
      </w:r>
      <w:r w:rsidRPr="00531F12">
        <w:rPr>
          <w:rFonts w:ascii="Times New Roman" w:hAnsi="Times New Roman" w:cs="Times New Roman"/>
        </w:rPr>
        <w:t>m hanno t½ molto maggiore di MLV (&gt;0.5</w:t>
      </w:r>
      <w:r w:rsidRPr="00531F12">
        <w:rPr>
          <w:rFonts w:ascii="Symbol" w:hAnsi="Symbol" w:cs="Times New Roman"/>
        </w:rPr>
        <w:t></w:t>
      </w:r>
      <w:r w:rsidRPr="00531F12">
        <w:rPr>
          <w:rFonts w:ascii="Times New Roman" w:hAnsi="Times New Roman" w:cs="Times New Roman"/>
        </w:rPr>
        <w:t>m)], liposomi con carica negativa l’emivita diminuisce rispetto ai neutri, mentre i liposomi carichi positivamente sono tossici ed eliminati più velocemente.</w:t>
      </w:r>
    </w:p>
    <w:p w:rsidR="00C27149" w:rsidRPr="00531F12" w:rsidRDefault="00C27149" w:rsidP="00C27149">
      <w:pPr>
        <w:pStyle w:val="Nessunaspaziatura"/>
        <w:rPr>
          <w:rFonts w:ascii="Times New Roman" w:hAnsi="Times New Roman" w:cs="Times New Roman"/>
        </w:rPr>
      </w:pPr>
      <w:r w:rsidRPr="00531F12">
        <w:rPr>
          <w:rFonts w:ascii="Times New Roman" w:hAnsi="Times New Roman" w:cs="Times New Roman"/>
        </w:rPr>
        <w:t>Oltre alle dimensioni l’efficacia piò essere aumentata dando al liposoma proprietà quali:</w:t>
      </w:r>
    </w:p>
    <w:p w:rsidR="00C27149" w:rsidRPr="00531F12" w:rsidRDefault="00C27149" w:rsidP="00C27149">
      <w:pPr>
        <w:pStyle w:val="Nessunaspaziatura"/>
        <w:numPr>
          <w:ilvl w:val="0"/>
          <w:numId w:val="1"/>
        </w:numPr>
        <w:rPr>
          <w:rFonts w:ascii="Times New Roman" w:hAnsi="Times New Roman" w:cs="Times New Roman"/>
        </w:rPr>
      </w:pPr>
      <w:r w:rsidRPr="00531F12">
        <w:rPr>
          <w:rFonts w:ascii="Times New Roman" w:hAnsi="Times New Roman" w:cs="Times New Roman"/>
        </w:rPr>
        <w:t>Termo-sensibilità</w:t>
      </w:r>
      <w:r w:rsidR="00531F12" w:rsidRPr="00531F12">
        <w:rPr>
          <w:rFonts w:ascii="Times New Roman" w:hAnsi="Times New Roman" w:cs="Times New Roman"/>
        </w:rPr>
        <w:t xml:space="preserve">: </w:t>
      </w:r>
      <w:r w:rsidRPr="00531F12">
        <w:rPr>
          <w:rFonts w:ascii="Times New Roman" w:hAnsi="Times New Roman" w:cs="Times New Roman"/>
        </w:rPr>
        <w:t>a 38-39°C, il riscaldamento viene fornito dall’esterno</w:t>
      </w:r>
      <w:r w:rsidR="00531F12" w:rsidRPr="00531F12">
        <w:rPr>
          <w:rFonts w:ascii="Times New Roman" w:hAnsi="Times New Roman" w:cs="Times New Roman"/>
        </w:rPr>
        <w:t xml:space="preserve"> e la temperatura di destrutturazione può essere scelta in base alle necessità</w:t>
      </w:r>
      <w:r w:rsidRPr="00531F12">
        <w:rPr>
          <w:rFonts w:ascii="Times New Roman" w:hAnsi="Times New Roman" w:cs="Times New Roman"/>
        </w:rPr>
        <w:t>, diventano permeabili, si destrutturano e permettono il rilascio del farmaco</w:t>
      </w:r>
      <w:r w:rsidR="00531F12" w:rsidRPr="00531F12">
        <w:rPr>
          <w:rFonts w:ascii="Times New Roman" w:hAnsi="Times New Roman" w:cs="Times New Roman"/>
        </w:rPr>
        <w:t xml:space="preserve"> nella struttura cristallina disordinata. La Tm (temperatura di </w:t>
      </w:r>
      <w:r w:rsidR="00015192">
        <w:rPr>
          <w:rFonts w:ascii="Times New Roman" w:hAnsi="Times New Roman" w:cs="Times New Roman"/>
        </w:rPr>
        <w:t>M</w:t>
      </w:r>
      <w:r w:rsidR="00531F12" w:rsidRPr="00531F12">
        <w:rPr>
          <w:rFonts w:ascii="Times New Roman" w:hAnsi="Times New Roman" w:cs="Times New Roman"/>
        </w:rPr>
        <w:t>elting) dipende da: - lunghezza della catena acilica, carica, tipo del gruppo di testa</w:t>
      </w:r>
      <w:r w:rsidRPr="00531F12">
        <w:rPr>
          <w:rFonts w:ascii="Times New Roman" w:hAnsi="Times New Roman" w:cs="Times New Roman"/>
        </w:rPr>
        <w:t>;</w:t>
      </w:r>
    </w:p>
    <w:p w:rsidR="00531F12" w:rsidRPr="00531F12" w:rsidRDefault="00C27149" w:rsidP="00C27149">
      <w:pPr>
        <w:pStyle w:val="Nessunaspaziatura"/>
        <w:numPr>
          <w:ilvl w:val="0"/>
          <w:numId w:val="1"/>
        </w:numPr>
        <w:rPr>
          <w:rFonts w:ascii="Times New Roman" w:hAnsi="Times New Roman" w:cs="Times New Roman"/>
        </w:rPr>
      </w:pPr>
      <w:r w:rsidRPr="00531F12">
        <w:rPr>
          <w:rFonts w:ascii="Times New Roman" w:hAnsi="Times New Roman" w:cs="Times New Roman"/>
        </w:rPr>
        <w:t>Sensibilità al pH</w:t>
      </w:r>
      <w:r w:rsidR="00531F12" w:rsidRPr="00531F12">
        <w:rPr>
          <w:rFonts w:ascii="Times New Roman" w:hAnsi="Times New Roman" w:cs="Times New Roman"/>
        </w:rPr>
        <w:t>:</w:t>
      </w:r>
      <w:r w:rsidRPr="00531F12">
        <w:rPr>
          <w:rFonts w:ascii="Times New Roman" w:hAnsi="Times New Roman" w:cs="Times New Roman"/>
        </w:rPr>
        <w:t xml:space="preserve"> </w:t>
      </w:r>
      <w:r w:rsidR="00531F12" w:rsidRPr="00531F12">
        <w:rPr>
          <w:rFonts w:ascii="Times New Roman" w:hAnsi="Times New Roman" w:cs="Times New Roman"/>
        </w:rPr>
        <w:t xml:space="preserve">nelle patologie che danno variazione di pH (dismetabolismo, tumore, …) si usano MLV e SUV prodotti dal RES con PEG. </w:t>
      </w:r>
    </w:p>
    <w:p w:rsidR="00531F12" w:rsidRPr="00531F12" w:rsidRDefault="00531F12" w:rsidP="00531F12">
      <w:pPr>
        <w:pStyle w:val="Nessunaspaziatura"/>
        <w:ind w:left="360"/>
        <w:rPr>
          <w:rFonts w:ascii="Times New Roman" w:hAnsi="Times New Roman" w:cs="Times New Roman"/>
        </w:rPr>
      </w:pPr>
      <w:r w:rsidRPr="00531F12">
        <w:rPr>
          <w:rFonts w:ascii="Times New Roman" w:hAnsi="Times New Roman" w:cs="Times New Roman"/>
        </w:rPr>
        <w:t>Il targeting passivo ed attivo sono analoghi ai polimeri, facendosi assorbir</w:t>
      </w:r>
      <w:r w:rsidR="001F77B0">
        <w:rPr>
          <w:rFonts w:ascii="Times New Roman" w:hAnsi="Times New Roman" w:cs="Times New Roman"/>
        </w:rPr>
        <w:t>e da macrofagi e cellule di Kupf</w:t>
      </w:r>
      <w:r w:rsidRPr="00531F12">
        <w:rPr>
          <w:rFonts w:ascii="Times New Roman" w:hAnsi="Times New Roman" w:cs="Times New Roman"/>
        </w:rPr>
        <w:t xml:space="preserve">fer </w:t>
      </w:r>
      <w:r w:rsidR="001F77B0">
        <w:rPr>
          <w:rFonts w:ascii="Times New Roman" w:hAnsi="Times New Roman" w:cs="Times New Roman"/>
        </w:rPr>
        <w:t xml:space="preserve">nel fegato </w:t>
      </w:r>
      <w:r w:rsidRPr="00531F12">
        <w:rPr>
          <w:rFonts w:ascii="Times New Roman" w:hAnsi="Times New Roman" w:cs="Times New Roman"/>
        </w:rPr>
        <w:t xml:space="preserve">si ha il targeting passivo con degrado del liposoma e rilascio del farmaco </w:t>
      </w:r>
      <w:r w:rsidR="00AD7A9E">
        <w:rPr>
          <w:rFonts w:ascii="Times New Roman" w:hAnsi="Times New Roman" w:cs="Times New Roman"/>
        </w:rPr>
        <w:t xml:space="preserve">nel lisosoma e successivamente nel citoplasma </w:t>
      </w:r>
      <w:r w:rsidRPr="00531F12">
        <w:rPr>
          <w:rFonts w:ascii="Times New Roman" w:hAnsi="Times New Roman" w:cs="Times New Roman"/>
        </w:rPr>
        <w:t>d</w:t>
      </w:r>
      <w:r w:rsidR="00AD7A9E">
        <w:rPr>
          <w:rFonts w:ascii="Times New Roman" w:hAnsi="Times New Roman" w:cs="Times New Roman"/>
        </w:rPr>
        <w:t>e</w:t>
      </w:r>
      <w:r w:rsidRPr="00531F12">
        <w:rPr>
          <w:rFonts w:ascii="Times New Roman" w:hAnsi="Times New Roman" w:cs="Times New Roman"/>
        </w:rPr>
        <w:t>l macrofago.</w:t>
      </w:r>
    </w:p>
    <w:p w:rsidR="00531F12" w:rsidRPr="00531F12" w:rsidRDefault="00531F12" w:rsidP="00531F12">
      <w:pPr>
        <w:pStyle w:val="Nessunaspaziatura"/>
        <w:rPr>
          <w:rFonts w:ascii="Times New Roman" w:hAnsi="Times New Roman" w:cs="Times New Roman"/>
        </w:rPr>
      </w:pPr>
      <w:r w:rsidRPr="00531F12">
        <w:rPr>
          <w:rFonts w:ascii="Times New Roman" w:hAnsi="Times New Roman" w:cs="Times New Roman"/>
        </w:rPr>
        <w:t>Tipologie di liposomi sono:</w:t>
      </w:r>
    </w:p>
    <w:p w:rsidR="00F45BFA" w:rsidRPr="00F45BFA" w:rsidRDefault="00531F12" w:rsidP="00531F12">
      <w:pPr>
        <w:pStyle w:val="Nessunaspaziatura"/>
        <w:numPr>
          <w:ilvl w:val="0"/>
          <w:numId w:val="1"/>
        </w:numPr>
        <w:rPr>
          <w:rFonts w:ascii="Times New Roman" w:hAnsi="Times New Roman" w:cs="Times New Roman"/>
          <w:i/>
        </w:rPr>
      </w:pPr>
      <w:r w:rsidRPr="00531F12">
        <w:rPr>
          <w:rFonts w:ascii="Times New Roman" w:hAnsi="Times New Roman" w:cs="Times New Roman"/>
        </w:rPr>
        <w:t>IMMUNOLIPOSOMI che hanno AB sulla superficie che direzionano verso gli antigeni sovra-espressi nel tessuto tumorale/bersaglio, l’AB può essere legato direttamente al liposoma o tramite un PEG-</w:t>
      </w:r>
      <w:r w:rsidRPr="00F45BFA">
        <w:rPr>
          <w:rFonts w:ascii="Times New Roman" w:hAnsi="Times New Roman" w:cs="Times New Roman"/>
          <w:i/>
        </w:rPr>
        <w:t>spacer</w:t>
      </w:r>
      <w:r>
        <w:rPr>
          <w:rFonts w:ascii="Times New Roman" w:hAnsi="Times New Roman" w:cs="Times New Roman"/>
          <w:i/>
        </w:rPr>
        <w:t xml:space="preserve"> </w:t>
      </w:r>
      <w:r w:rsidR="00F45BFA">
        <w:rPr>
          <w:rFonts w:ascii="Times New Roman" w:hAnsi="Times New Roman" w:cs="Times New Roman"/>
        </w:rPr>
        <w:t>(es. 3 o 4 catene di PEG proteggono il liposoma e l’AB all’estremità direziona il liposoma);</w:t>
      </w:r>
    </w:p>
    <w:p w:rsidR="00F45BFA" w:rsidRPr="00F45BFA" w:rsidRDefault="00F45BFA" w:rsidP="00531F12">
      <w:pPr>
        <w:pStyle w:val="Nessunaspaziatura"/>
        <w:numPr>
          <w:ilvl w:val="0"/>
          <w:numId w:val="1"/>
        </w:numPr>
        <w:rPr>
          <w:rFonts w:ascii="Times New Roman" w:hAnsi="Times New Roman" w:cs="Times New Roman"/>
          <w:i/>
        </w:rPr>
      </w:pPr>
      <w:r>
        <w:rPr>
          <w:rFonts w:ascii="Times New Roman" w:hAnsi="Times New Roman" w:cs="Times New Roman"/>
        </w:rPr>
        <w:t xml:space="preserve">MODIFICA della composizione LIPIDICA </w:t>
      </w:r>
    </w:p>
    <w:p w:rsidR="00C27149" w:rsidRDefault="00F45BFA" w:rsidP="00015192">
      <w:pPr>
        <w:pStyle w:val="Nessunaspaziatura"/>
        <w:numPr>
          <w:ilvl w:val="0"/>
          <w:numId w:val="1"/>
        </w:numPr>
        <w:rPr>
          <w:rFonts w:ascii="Times New Roman" w:hAnsi="Times New Roman" w:cs="Times New Roman"/>
          <w:i/>
        </w:rPr>
      </w:pPr>
      <w:r w:rsidRPr="00F45BFA">
        <w:rPr>
          <w:rFonts w:ascii="Times New Roman" w:hAnsi="Times New Roman" w:cs="Times New Roman"/>
        </w:rPr>
        <w:t xml:space="preserve">LIPOSOMI STEALTH a lunga emivita (il PEG di 1000-2000 unità, quindi ingombrante, fa da </w:t>
      </w:r>
      <w:r w:rsidRPr="00F45BFA">
        <w:rPr>
          <w:rFonts w:ascii="Times New Roman" w:hAnsi="Times New Roman" w:cs="Times New Roman"/>
          <w:i/>
        </w:rPr>
        <w:t>shell</w:t>
      </w:r>
      <w:r w:rsidRPr="00F45BFA">
        <w:rPr>
          <w:rFonts w:ascii="Times New Roman" w:hAnsi="Times New Roman" w:cs="Times New Roman"/>
        </w:rPr>
        <w:t>) e si accumula in endoteli con ampie fenestrature.</w:t>
      </w:r>
      <w:r w:rsidR="00531F12" w:rsidRPr="00F45BFA">
        <w:rPr>
          <w:rFonts w:ascii="Times New Roman" w:hAnsi="Times New Roman" w:cs="Times New Roman"/>
          <w:i/>
        </w:rPr>
        <w:t xml:space="preserve"> </w:t>
      </w:r>
    </w:p>
    <w:p w:rsidR="001F77B0" w:rsidRPr="00F45BFA" w:rsidRDefault="001F77B0" w:rsidP="001F77B0">
      <w:pPr>
        <w:pStyle w:val="Nessunaspaziatura"/>
        <w:rPr>
          <w:rFonts w:ascii="Times New Roman" w:hAnsi="Times New Roman" w:cs="Times New Roman"/>
          <w:i/>
        </w:rPr>
      </w:pPr>
      <w:r w:rsidRPr="001F77B0">
        <w:rPr>
          <w:rFonts w:ascii="Times New Roman" w:hAnsi="Times New Roman" w:cs="Times New Roman"/>
          <w:i/>
          <w:noProof/>
        </w:rPr>
        <w:lastRenderedPageBreak/>
        <w:drawing>
          <wp:inline distT="0" distB="0" distL="0" distR="0">
            <wp:extent cx="6538086" cy="187642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4101" cy="1878151"/>
                    </a:xfrm>
                    <a:prstGeom prst="rect">
                      <a:avLst/>
                    </a:prstGeom>
                    <a:noFill/>
                    <a:ln>
                      <a:noFill/>
                    </a:ln>
                  </pic:spPr>
                </pic:pic>
              </a:graphicData>
            </a:graphic>
          </wp:inline>
        </w:drawing>
      </w:r>
    </w:p>
    <w:p w:rsidR="006A1D33" w:rsidRDefault="00A73FD0" w:rsidP="00316D20">
      <w:pPr>
        <w:pStyle w:val="Nessunaspaziatura"/>
        <w:jc w:val="right"/>
        <w:rPr>
          <w:rFonts w:ascii="Times New Roman" w:hAnsi="Times New Roman" w:cs="Times New Roman"/>
          <w:b/>
        </w:rPr>
      </w:pPr>
      <w:r>
        <w:rPr>
          <w:rFonts w:ascii="Times New Roman" w:hAnsi="Times New Roman" w:cs="Times New Roman"/>
          <w:b/>
        </w:rPr>
        <w:t>1</w:t>
      </w:r>
      <w:r w:rsidR="00531F12">
        <w:rPr>
          <w:rFonts w:ascii="Times New Roman" w:hAnsi="Times New Roman" w:cs="Times New Roman"/>
          <w:b/>
        </w:rPr>
        <w:t>3</w:t>
      </w:r>
      <w:r>
        <w:rPr>
          <w:rFonts w:ascii="Times New Roman" w:hAnsi="Times New Roman" w:cs="Times New Roman"/>
          <w:b/>
        </w:rPr>
        <w:t>/</w:t>
      </w:r>
      <w:r w:rsidR="00316D20" w:rsidRPr="00316D20">
        <w:rPr>
          <w:rFonts w:ascii="Times New Roman" w:hAnsi="Times New Roman" w:cs="Times New Roman"/>
          <w:b/>
        </w:rPr>
        <w:t>11/2014</w:t>
      </w:r>
    </w:p>
    <w:p w:rsidR="00AD7A9E" w:rsidRDefault="00AD7A9E" w:rsidP="00AD7A9E">
      <w:pPr>
        <w:pStyle w:val="Nessunaspaziatura"/>
        <w:rPr>
          <w:rFonts w:ascii="Times New Roman" w:hAnsi="Times New Roman" w:cs="Times New Roman"/>
          <w:b/>
        </w:rPr>
      </w:pPr>
      <w:r>
        <w:rPr>
          <w:rFonts w:ascii="Times New Roman" w:hAnsi="Times New Roman" w:cs="Times New Roman"/>
          <w:b/>
        </w:rPr>
        <w:t>Ambisome</w:t>
      </w:r>
      <w:r w:rsidRPr="00AD7A9E">
        <w:rPr>
          <w:rFonts w:ascii="Times New Roman" w:hAnsi="Times New Roman" w:cs="Times New Roman"/>
          <w:b/>
          <w:vertAlign w:val="superscript"/>
        </w:rPr>
        <w:t>®</w:t>
      </w:r>
      <w:r w:rsidRPr="00AD7A9E">
        <w:rPr>
          <w:rFonts w:ascii="Times New Roman" w:hAnsi="Times New Roman" w:cs="Times New Roman"/>
        </w:rPr>
        <w:t>:</w:t>
      </w:r>
      <w:r>
        <w:rPr>
          <w:rFonts w:ascii="Times New Roman" w:hAnsi="Times New Roman" w:cs="Times New Roman"/>
        </w:rPr>
        <w:t xml:space="preserve"> contiene Anfotericina B ed è usato contro le infezioni fungine</w:t>
      </w:r>
      <w:r w:rsidR="008A13C5">
        <w:rPr>
          <w:rFonts w:ascii="Times New Roman" w:hAnsi="Times New Roman" w:cs="Times New Roman"/>
        </w:rPr>
        <w:t>;</w:t>
      </w:r>
    </w:p>
    <w:p w:rsidR="00AD7A9E" w:rsidRDefault="00AD7A9E" w:rsidP="00AD7A9E">
      <w:pPr>
        <w:pStyle w:val="Nessunaspaziatura"/>
        <w:rPr>
          <w:rFonts w:ascii="Times New Roman" w:hAnsi="Times New Roman" w:cs="Times New Roman"/>
          <w:b/>
        </w:rPr>
      </w:pPr>
      <w:r>
        <w:rPr>
          <w:rFonts w:ascii="Times New Roman" w:hAnsi="Times New Roman" w:cs="Times New Roman"/>
          <w:b/>
        </w:rPr>
        <w:t>DaunoXome</w:t>
      </w:r>
      <w:r w:rsidRPr="00AD7A9E">
        <w:rPr>
          <w:rFonts w:ascii="Times New Roman" w:hAnsi="Times New Roman" w:cs="Times New Roman"/>
          <w:b/>
          <w:vertAlign w:val="superscript"/>
        </w:rPr>
        <w:t>®</w:t>
      </w:r>
      <w:r w:rsidRPr="00AD7A9E">
        <w:rPr>
          <w:rFonts w:ascii="Times New Roman" w:hAnsi="Times New Roman" w:cs="Times New Roman"/>
        </w:rPr>
        <w:t>:</w:t>
      </w:r>
      <w:r>
        <w:rPr>
          <w:rFonts w:ascii="Times New Roman" w:hAnsi="Times New Roman" w:cs="Times New Roman"/>
        </w:rPr>
        <w:t xml:space="preserve"> contiene Daunorubicina ed è usato contro il sarcoma di Kaposi</w:t>
      </w:r>
      <w:r w:rsidR="008A13C5">
        <w:rPr>
          <w:rFonts w:ascii="Times New Roman" w:hAnsi="Times New Roman" w:cs="Times New Roman"/>
        </w:rPr>
        <w:t>;</w:t>
      </w:r>
    </w:p>
    <w:p w:rsidR="00AD7A9E" w:rsidRDefault="00AD7A9E" w:rsidP="00AD7A9E">
      <w:pPr>
        <w:pStyle w:val="Nessunaspaziatura"/>
        <w:rPr>
          <w:rFonts w:ascii="Times New Roman" w:hAnsi="Times New Roman" w:cs="Times New Roman"/>
          <w:b/>
        </w:rPr>
      </w:pPr>
      <w:r>
        <w:rPr>
          <w:rFonts w:ascii="Times New Roman" w:hAnsi="Times New Roman" w:cs="Times New Roman"/>
          <w:b/>
        </w:rPr>
        <w:t>Metasome</w:t>
      </w:r>
      <w:r w:rsidRPr="00AD7A9E">
        <w:rPr>
          <w:rFonts w:ascii="Times New Roman" w:hAnsi="Times New Roman" w:cs="Times New Roman"/>
          <w:b/>
          <w:vertAlign w:val="superscript"/>
        </w:rPr>
        <w:t>®</w:t>
      </w:r>
      <w:r w:rsidRPr="00AD7A9E">
        <w:rPr>
          <w:rFonts w:ascii="Times New Roman" w:hAnsi="Times New Roman" w:cs="Times New Roman"/>
        </w:rPr>
        <w:t>:</w:t>
      </w:r>
      <w:r>
        <w:rPr>
          <w:rFonts w:ascii="Times New Roman" w:hAnsi="Times New Roman" w:cs="Times New Roman"/>
        </w:rPr>
        <w:t xml:space="preserve"> </w:t>
      </w:r>
      <w:r w:rsidR="008A13C5">
        <w:rPr>
          <w:rFonts w:ascii="Times New Roman" w:hAnsi="Times New Roman" w:cs="Times New Roman"/>
        </w:rPr>
        <w:t xml:space="preserve">somministrazione per aerosol </w:t>
      </w:r>
      <w:r w:rsidR="00600606">
        <w:rPr>
          <w:rFonts w:ascii="Times New Roman" w:hAnsi="Times New Roman" w:cs="Times New Roman"/>
        </w:rPr>
        <w:t xml:space="preserve">(terapia polmonare) </w:t>
      </w:r>
      <w:r w:rsidR="008A13C5">
        <w:rPr>
          <w:rFonts w:ascii="Times New Roman" w:hAnsi="Times New Roman" w:cs="Times New Roman"/>
        </w:rPr>
        <w:t xml:space="preserve">contenente Metaproterenolo usato come antiallergico;  </w:t>
      </w:r>
    </w:p>
    <w:p w:rsidR="00600606" w:rsidRDefault="00AD7A9E" w:rsidP="00AD7A9E">
      <w:pPr>
        <w:pStyle w:val="Nessunaspaziatura"/>
        <w:rPr>
          <w:rFonts w:ascii="Times New Roman" w:hAnsi="Times New Roman" w:cs="Times New Roman"/>
        </w:rPr>
      </w:pPr>
      <w:r>
        <w:rPr>
          <w:rFonts w:ascii="Times New Roman" w:hAnsi="Times New Roman" w:cs="Times New Roman"/>
          <w:b/>
        </w:rPr>
        <w:t>Doxil</w:t>
      </w:r>
      <w:r w:rsidRPr="00AD7A9E">
        <w:rPr>
          <w:rFonts w:ascii="Times New Roman" w:hAnsi="Times New Roman" w:cs="Times New Roman"/>
          <w:b/>
          <w:vertAlign w:val="superscript"/>
        </w:rPr>
        <w:t>®</w:t>
      </w:r>
      <w:r w:rsidR="008A13C5">
        <w:rPr>
          <w:rFonts w:ascii="Times New Roman" w:hAnsi="Times New Roman" w:cs="Times New Roman"/>
          <w:b/>
        </w:rPr>
        <w:t>/Caelyx</w:t>
      </w:r>
      <w:r w:rsidR="008A13C5" w:rsidRPr="008A13C5">
        <w:rPr>
          <w:rFonts w:ascii="Times New Roman" w:hAnsi="Times New Roman" w:cs="Times New Roman"/>
          <w:b/>
          <w:vertAlign w:val="superscript"/>
        </w:rPr>
        <w:t>®</w:t>
      </w:r>
      <w:r w:rsidRPr="008A13C5">
        <w:rPr>
          <w:rFonts w:ascii="Times New Roman" w:hAnsi="Times New Roman" w:cs="Times New Roman"/>
        </w:rPr>
        <w:t>:</w:t>
      </w:r>
      <w:r w:rsidR="008A13C5">
        <w:rPr>
          <w:rFonts w:ascii="Times New Roman" w:hAnsi="Times New Roman" w:cs="Times New Roman"/>
        </w:rPr>
        <w:t xml:space="preserve"> contiene Doxorubicina in liposomi PEgilati ed è usato contro il sarcoma di Kaposi refrattario, cancro alle ovaie e cancro al seno ricorrente</w:t>
      </w:r>
    </w:p>
    <w:p w:rsidR="00845868" w:rsidRDefault="00600606" w:rsidP="00AD7A9E">
      <w:pPr>
        <w:pStyle w:val="Nessunaspaziatura"/>
        <w:rPr>
          <w:rFonts w:ascii="Times New Roman" w:hAnsi="Times New Roman" w:cs="Times New Roman"/>
          <w:i/>
        </w:rPr>
      </w:pPr>
      <w:r>
        <w:rPr>
          <w:rFonts w:ascii="Times New Roman" w:hAnsi="Times New Roman" w:cs="Times New Roman"/>
        </w:rPr>
        <w:t>[</w:t>
      </w:r>
      <w:r>
        <w:rPr>
          <w:rFonts w:ascii="Times New Roman" w:hAnsi="Times New Roman" w:cs="Times New Roman"/>
          <w:i/>
        </w:rPr>
        <w:t>doxorubicina fu scoperta a PD (Italia</w:t>
      </w:r>
      <w:r w:rsidR="0023133D">
        <w:rPr>
          <w:rFonts w:ascii="Times New Roman" w:hAnsi="Times New Roman" w:cs="Times New Roman"/>
          <w:i/>
        </w:rPr>
        <w:t>, per cui nome come adriamicina</w:t>
      </w:r>
      <w:r>
        <w:rPr>
          <w:rFonts w:ascii="Times New Roman" w:hAnsi="Times New Roman" w:cs="Times New Roman"/>
          <w:i/>
        </w:rPr>
        <w:t>) negli anni ’50 ed è usata come antitumorale. Interagisce intercalandosi col DNA durante la divisione cellulare inibendo la topoisomerasi II, inoltre si lega con Fe</w:t>
      </w:r>
      <w:r w:rsidRPr="0023133D">
        <w:rPr>
          <w:rFonts w:ascii="Times New Roman" w:hAnsi="Times New Roman" w:cs="Times New Roman"/>
          <w:i/>
          <w:vertAlign w:val="superscript"/>
        </w:rPr>
        <w:t>3+</w:t>
      </w:r>
      <w:r w:rsidR="0023133D">
        <w:rPr>
          <w:rFonts w:ascii="Times New Roman" w:hAnsi="Times New Roman" w:cs="Times New Roman"/>
          <w:i/>
        </w:rPr>
        <w:t xml:space="preserve"> andando a legare ed </w:t>
      </w:r>
      <w:r>
        <w:rPr>
          <w:rFonts w:ascii="Times New Roman" w:hAnsi="Times New Roman" w:cs="Times New Roman"/>
          <w:i/>
        </w:rPr>
        <w:t>ossida</w:t>
      </w:r>
      <w:r w:rsidR="0023133D">
        <w:rPr>
          <w:rFonts w:ascii="Times New Roman" w:hAnsi="Times New Roman" w:cs="Times New Roman"/>
          <w:i/>
        </w:rPr>
        <w:t>r</w:t>
      </w:r>
      <w:r>
        <w:rPr>
          <w:rFonts w:ascii="Times New Roman" w:hAnsi="Times New Roman" w:cs="Times New Roman"/>
          <w:i/>
        </w:rPr>
        <w:t>e DNA, proteine</w:t>
      </w:r>
      <w:r w:rsidR="0023133D">
        <w:rPr>
          <w:rFonts w:ascii="Times New Roman" w:hAnsi="Times New Roman" w:cs="Times New Roman"/>
          <w:i/>
        </w:rPr>
        <w:t xml:space="preserve"> e</w:t>
      </w:r>
      <w:r>
        <w:rPr>
          <w:rFonts w:ascii="Times New Roman" w:hAnsi="Times New Roman" w:cs="Times New Roman"/>
          <w:i/>
        </w:rPr>
        <w:t xml:space="preserve"> membrana lipidica</w:t>
      </w:r>
      <w:r w:rsidR="0023133D">
        <w:rPr>
          <w:rFonts w:ascii="Times New Roman" w:hAnsi="Times New Roman" w:cs="Times New Roman"/>
          <w:i/>
        </w:rPr>
        <w:t xml:space="preserve"> cellulare</w:t>
      </w:r>
      <w:r>
        <w:rPr>
          <w:rFonts w:ascii="Times New Roman" w:hAnsi="Times New Roman" w:cs="Times New Roman"/>
          <w:i/>
        </w:rPr>
        <w:t xml:space="preserve">, </w:t>
      </w:r>
      <w:r w:rsidR="0023133D">
        <w:rPr>
          <w:rFonts w:ascii="Times New Roman" w:hAnsi="Times New Roman" w:cs="Times New Roman"/>
          <w:i/>
        </w:rPr>
        <w:t>ed</w:t>
      </w:r>
      <w:r>
        <w:rPr>
          <w:rFonts w:ascii="Times New Roman" w:hAnsi="Times New Roman" w:cs="Times New Roman"/>
          <w:i/>
        </w:rPr>
        <w:t xml:space="preserve"> è </w:t>
      </w:r>
      <w:r w:rsidR="0023133D">
        <w:rPr>
          <w:rFonts w:ascii="Times New Roman" w:hAnsi="Times New Roman" w:cs="Times New Roman"/>
          <w:i/>
        </w:rPr>
        <w:t xml:space="preserve">anche </w:t>
      </w:r>
      <w:r>
        <w:rPr>
          <w:rFonts w:ascii="Times New Roman" w:hAnsi="Times New Roman" w:cs="Times New Roman"/>
          <w:i/>
        </w:rPr>
        <w:t xml:space="preserve">tossico </w:t>
      </w:r>
      <w:r w:rsidR="0023133D">
        <w:rPr>
          <w:rFonts w:ascii="Times New Roman" w:hAnsi="Times New Roman" w:cs="Times New Roman"/>
          <w:i/>
        </w:rPr>
        <w:t>per capelli, mucosa GI, cellule ematiche, dà grave cardiotossicità (grande aumento dei mitocondri) e</w:t>
      </w:r>
      <w:r>
        <w:rPr>
          <w:rFonts w:ascii="Times New Roman" w:hAnsi="Times New Roman" w:cs="Times New Roman"/>
          <w:i/>
        </w:rPr>
        <w:t xml:space="preserve"> MDR</w:t>
      </w:r>
      <w:r w:rsidR="0023133D">
        <w:rPr>
          <w:rFonts w:ascii="Times New Roman" w:hAnsi="Times New Roman" w:cs="Times New Roman"/>
          <w:i/>
        </w:rPr>
        <w:t xml:space="preserve"> (multidrug resistance) soprattutto per via delle proteine di efflusso</w:t>
      </w:r>
      <w:r>
        <w:rPr>
          <w:rFonts w:ascii="Times New Roman" w:hAnsi="Times New Roman" w:cs="Times New Roman"/>
          <w:i/>
        </w:rPr>
        <w:t>.</w:t>
      </w:r>
      <w:r w:rsidR="0023133D">
        <w:rPr>
          <w:rFonts w:ascii="Times New Roman" w:hAnsi="Times New Roman" w:cs="Times New Roman"/>
          <w:i/>
        </w:rPr>
        <w:t xml:space="preserve"> Il primo trial, OLV-DOX, valutò l’effetto EPR (Enhanced Permehatio and Retention) di Doxorubicin. OLV è ottenuto da EPC (egg-derivated fosfatidilcolina, è uno zwitterione)e EPG </w:t>
      </w:r>
      <w:r w:rsidR="00845868">
        <w:rPr>
          <w:rFonts w:ascii="Times New Roman" w:hAnsi="Times New Roman" w:cs="Times New Roman"/>
          <w:i/>
        </w:rPr>
        <w:t>(egg.derivated fosfatidilglicerolo, carico</w:t>
      </w:r>
      <w:r w:rsidR="0023133D">
        <w:rPr>
          <w:rFonts w:ascii="Times New Roman" w:hAnsi="Times New Roman" w:cs="Times New Roman"/>
          <w:i/>
        </w:rPr>
        <w:t xml:space="preserve"> negativamente) derivati da uova. Nel topo aveva dato molti effetti positivi che, però, non furono riscontrati nell’uomo</w:t>
      </w:r>
      <w:r w:rsidR="00845868">
        <w:rPr>
          <w:rFonts w:ascii="Times New Roman" w:hAnsi="Times New Roman" w:cs="Times New Roman"/>
          <w:i/>
        </w:rPr>
        <w:t xml:space="preserve"> ma vi era un alta MTD (maximum tolerated dose) rispetto al farmaco libero</w:t>
      </w:r>
      <w:r w:rsidR="0023133D">
        <w:rPr>
          <w:rFonts w:ascii="Times New Roman" w:hAnsi="Times New Roman" w:cs="Times New Roman"/>
          <w:i/>
        </w:rPr>
        <w:t>.</w:t>
      </w:r>
      <w:r w:rsidR="00845868">
        <w:rPr>
          <w:rFonts w:ascii="Times New Roman" w:hAnsi="Times New Roman" w:cs="Times New Roman"/>
          <w:i/>
        </w:rPr>
        <w:t xml:space="preserve"> Nel topo la diluizione avveniva in pochi mL(1:5), nell’uomo era molto più diluita (1:3500), nel sangue, e si comportava come farmaco libero. Inoltre il liposoma non attiva la cattura dal RES (sistema reticolo endoteliale) a causa della carica negativa. Altro problema fu la grandezza che non permetteva l’extravasazione rendendolo inadatto come carrier per il trasporto nella cellula.</w:t>
      </w:r>
    </w:p>
    <w:p w:rsidR="00952CCE" w:rsidRDefault="00845868" w:rsidP="00AD7A9E">
      <w:pPr>
        <w:pStyle w:val="Nessunaspaziatura"/>
        <w:rPr>
          <w:rFonts w:ascii="Times New Roman" w:hAnsi="Times New Roman" w:cs="Times New Roman"/>
          <w:i/>
        </w:rPr>
      </w:pPr>
      <w:r>
        <w:rPr>
          <w:rFonts w:ascii="Times New Roman" w:hAnsi="Times New Roman" w:cs="Times New Roman"/>
          <w:i/>
        </w:rPr>
        <w:t>D</w:t>
      </w:r>
      <w:r w:rsidR="00952CCE">
        <w:rPr>
          <w:rFonts w:ascii="Times New Roman" w:hAnsi="Times New Roman" w:cs="Times New Roman"/>
          <w:i/>
        </w:rPr>
        <w:t>OXYL</w:t>
      </w:r>
      <w:r w:rsidR="00952CCE" w:rsidRPr="00952CCE">
        <w:rPr>
          <w:rFonts w:ascii="Times New Roman" w:hAnsi="Times New Roman" w:cs="Times New Roman"/>
          <w:i/>
          <w:vertAlign w:val="superscript"/>
        </w:rPr>
        <w:t>®</w:t>
      </w:r>
      <w:r w:rsidR="00952CCE">
        <w:rPr>
          <w:rFonts w:ascii="Times New Roman" w:hAnsi="Times New Roman" w:cs="Times New Roman"/>
          <w:i/>
        </w:rPr>
        <w:t>:</w:t>
      </w:r>
      <w:r>
        <w:rPr>
          <w:rFonts w:ascii="Times New Roman" w:hAnsi="Times New Roman" w:cs="Times New Roman"/>
          <w:i/>
        </w:rPr>
        <w:t xml:space="preserve"> commercializzato nel 1995, è una capsula con doxorubicina in un liposoma protetto da PEG portando ad aumento dell’emivita </w:t>
      </w:r>
      <w:r w:rsidR="00545DC3">
        <w:rPr>
          <w:rFonts w:ascii="Times New Roman" w:hAnsi="Times New Roman" w:cs="Times New Roman"/>
          <w:i/>
        </w:rPr>
        <w:t>di circolazione (250 volte più lunga) e maggior concent</w:t>
      </w:r>
      <w:r w:rsidR="00487F82">
        <w:rPr>
          <w:rFonts w:ascii="Times New Roman" w:hAnsi="Times New Roman" w:cs="Times New Roman"/>
          <w:i/>
        </w:rPr>
        <w:t>razione nella massa tumorale di ~4-16 volte (l’effetto varia da persona a persona). Il 98% del farmaco è legato nel plasma, i metaboliti vengono ottenuto a livello intracellulare quindi a loro presenza nelle urine dimostra la loro presenza nel tumore. Liposomi stealth associati al platino si sono dimostrati inefficaci.</w:t>
      </w:r>
    </w:p>
    <w:p w:rsidR="00952CCE" w:rsidRDefault="00952CCE" w:rsidP="00AD7A9E">
      <w:pPr>
        <w:pStyle w:val="Nessunaspaziatura"/>
        <w:rPr>
          <w:rFonts w:ascii="Times New Roman" w:hAnsi="Times New Roman" w:cs="Times New Roman"/>
          <w:i/>
        </w:rPr>
      </w:pPr>
      <w:r>
        <w:rPr>
          <w:rFonts w:ascii="Times New Roman" w:hAnsi="Times New Roman" w:cs="Times New Roman"/>
          <w:i/>
        </w:rPr>
        <w:t>Doxyl</w:t>
      </w:r>
      <w:r w:rsidRPr="00952CCE">
        <w:rPr>
          <w:rFonts w:ascii="Times New Roman" w:hAnsi="Times New Roman" w:cs="Times New Roman"/>
          <w:i/>
          <w:vertAlign w:val="superscript"/>
        </w:rPr>
        <w:t>®</w:t>
      </w:r>
      <w:r>
        <w:rPr>
          <w:rFonts w:ascii="Times New Roman" w:hAnsi="Times New Roman" w:cs="Times New Roman"/>
          <w:i/>
        </w:rPr>
        <w:t xml:space="preserve"> ha attività immunosoppressiva che previene l’attività Ig anti-platino, ma ha anche effetti collaterali: - grave sindrome mani-piedi (eritrodisestesia palmarplantare); - pseudo-allergia da attivazione del complemento (CARPA) da infusione, - accumulo nella cute anziché nel tumore (a causa della lunga emivita) ed a causa di ciò MTD è 50mg/m</w:t>
      </w:r>
      <w:r w:rsidRPr="00952CCE">
        <w:rPr>
          <w:rFonts w:ascii="Times New Roman" w:hAnsi="Times New Roman" w:cs="Times New Roman"/>
          <w:i/>
          <w:vertAlign w:val="superscript"/>
        </w:rPr>
        <w:t>2</w:t>
      </w:r>
      <w:r>
        <w:rPr>
          <w:rFonts w:ascii="Times New Roman" w:hAnsi="Times New Roman" w:cs="Times New Roman"/>
          <w:i/>
        </w:rPr>
        <w:t xml:space="preserve"> ogni 4 settimane (minore rispetto ai 60mg/m</w:t>
      </w:r>
      <w:r w:rsidRPr="00952CCE">
        <w:rPr>
          <w:rFonts w:ascii="Times New Roman" w:hAnsi="Times New Roman" w:cs="Times New Roman"/>
          <w:i/>
          <w:vertAlign w:val="superscript"/>
        </w:rPr>
        <w:t>2</w:t>
      </w:r>
      <w:r>
        <w:rPr>
          <w:rFonts w:ascii="Times New Roman" w:hAnsi="Times New Roman" w:cs="Times New Roman"/>
          <w:i/>
        </w:rPr>
        <w:t xml:space="preserve"> della Doxorubicina standard).</w:t>
      </w:r>
    </w:p>
    <w:p w:rsidR="00FD1A4A" w:rsidRDefault="00952CCE" w:rsidP="00AD7A9E">
      <w:pPr>
        <w:pStyle w:val="Nessunaspaziatura"/>
        <w:rPr>
          <w:rFonts w:ascii="Times New Roman" w:hAnsi="Times New Roman" w:cs="Times New Roman"/>
          <w:i/>
        </w:rPr>
      </w:pPr>
      <w:r>
        <w:rPr>
          <w:rFonts w:ascii="Times New Roman" w:hAnsi="Times New Roman" w:cs="Times New Roman"/>
          <w:i/>
        </w:rPr>
        <w:t>M</w:t>
      </w:r>
      <w:r w:rsidR="00FD1A4A">
        <w:rPr>
          <w:rFonts w:ascii="Times New Roman" w:hAnsi="Times New Roman" w:cs="Times New Roman"/>
          <w:i/>
        </w:rPr>
        <w:t>Y</w:t>
      </w:r>
      <w:r>
        <w:rPr>
          <w:rFonts w:ascii="Times New Roman" w:hAnsi="Times New Roman" w:cs="Times New Roman"/>
          <w:i/>
        </w:rPr>
        <w:t>OCET</w:t>
      </w:r>
      <w:r w:rsidR="00FD1A4A" w:rsidRPr="00FD1A4A">
        <w:rPr>
          <w:rFonts w:ascii="Times New Roman" w:hAnsi="Times New Roman" w:cs="Times New Roman"/>
          <w:i/>
          <w:vertAlign w:val="superscript"/>
        </w:rPr>
        <w:t>®</w:t>
      </w:r>
      <w:r>
        <w:rPr>
          <w:rFonts w:ascii="Times New Roman" w:hAnsi="Times New Roman" w:cs="Times New Roman"/>
          <w:i/>
        </w:rPr>
        <w:t>: approvato in Europa nel 2000</w:t>
      </w:r>
      <w:r w:rsidR="00FD1A4A">
        <w:rPr>
          <w:rFonts w:ascii="Times New Roman" w:hAnsi="Times New Roman" w:cs="Times New Roman"/>
          <w:i/>
        </w:rPr>
        <w:t>, è sempre a base di doxorubicina ma in un liposoma incapsulato e fu introdotto con sale di citrato. Il liposoma usato è di gradi dimensioni e non è del tipo stealth in quanto non ha PEG. Viene rapidamente assorbito dal MPS (Mononuclear Phagocitic System) seguito da lento rilascio evitando picchi plasmatici e cardiotossicità. Ha una clearance 5 volte minore rispetto a Dox libera</w:t>
      </w:r>
    </w:p>
    <w:p w:rsidR="00AD7A9E" w:rsidRDefault="00FD1A4A" w:rsidP="00AD7A9E">
      <w:pPr>
        <w:pStyle w:val="Nessunaspaziatura"/>
        <w:rPr>
          <w:rFonts w:ascii="Times New Roman" w:hAnsi="Times New Roman" w:cs="Times New Roman"/>
          <w:b/>
        </w:rPr>
      </w:pPr>
      <w:r>
        <w:rPr>
          <w:rFonts w:ascii="Times New Roman" w:hAnsi="Times New Roman" w:cs="Times New Roman"/>
          <w:i/>
        </w:rPr>
        <w:t>MTD è 75mg/m</w:t>
      </w:r>
      <w:r w:rsidRPr="00FD1A4A">
        <w:rPr>
          <w:rFonts w:ascii="Times New Roman" w:hAnsi="Times New Roman" w:cs="Times New Roman"/>
          <w:i/>
          <w:vertAlign w:val="superscript"/>
        </w:rPr>
        <w:t>2</w:t>
      </w:r>
      <w:r>
        <w:rPr>
          <w:rFonts w:ascii="Times New Roman" w:hAnsi="Times New Roman" w:cs="Times New Roman"/>
          <w:i/>
        </w:rPr>
        <w:t xml:space="preserve"> ogni 3 settimane, tossicità è data da mielosoppressione.</w:t>
      </w:r>
      <w:r w:rsidR="00600606">
        <w:rPr>
          <w:rFonts w:ascii="Times New Roman" w:hAnsi="Times New Roman" w:cs="Times New Roman"/>
        </w:rPr>
        <w:t>]</w:t>
      </w:r>
      <w:r w:rsidR="008A13C5">
        <w:rPr>
          <w:rFonts w:ascii="Times New Roman" w:hAnsi="Times New Roman" w:cs="Times New Roman"/>
        </w:rPr>
        <w:t>;</w:t>
      </w:r>
    </w:p>
    <w:p w:rsidR="00AD7A9E" w:rsidRDefault="00AD7A9E" w:rsidP="00AD7A9E">
      <w:pPr>
        <w:pStyle w:val="Nessunaspaziatura"/>
        <w:rPr>
          <w:rFonts w:ascii="Times New Roman" w:hAnsi="Times New Roman" w:cs="Times New Roman"/>
          <w:b/>
        </w:rPr>
      </w:pPr>
      <w:r>
        <w:rPr>
          <w:rFonts w:ascii="Times New Roman" w:hAnsi="Times New Roman" w:cs="Times New Roman"/>
          <w:b/>
        </w:rPr>
        <w:t>Pevaryl</w:t>
      </w:r>
      <w:r w:rsidRPr="00AD7A9E">
        <w:rPr>
          <w:rFonts w:ascii="Times New Roman" w:hAnsi="Times New Roman" w:cs="Times New Roman"/>
          <w:b/>
          <w:vertAlign w:val="superscript"/>
        </w:rPr>
        <w:t>®</w:t>
      </w:r>
      <w:r>
        <w:rPr>
          <w:rFonts w:ascii="Times New Roman" w:hAnsi="Times New Roman" w:cs="Times New Roman"/>
          <w:b/>
        </w:rPr>
        <w:t xml:space="preserve"> Lipogel</w:t>
      </w:r>
      <w:r w:rsidRPr="008A13C5">
        <w:rPr>
          <w:rFonts w:ascii="Times New Roman" w:hAnsi="Times New Roman" w:cs="Times New Roman"/>
        </w:rPr>
        <w:t>:</w:t>
      </w:r>
      <w:r w:rsidR="008A13C5">
        <w:rPr>
          <w:rFonts w:ascii="Times New Roman" w:hAnsi="Times New Roman" w:cs="Times New Roman"/>
        </w:rPr>
        <w:t xml:space="preserve"> </w:t>
      </w:r>
      <w:r w:rsidR="00600606">
        <w:rPr>
          <w:rFonts w:ascii="Times New Roman" w:hAnsi="Times New Roman" w:cs="Times New Roman"/>
        </w:rPr>
        <w:t>liposomi contenenti econazolo, un antifungino, usato nel trattamento topico.</w:t>
      </w:r>
    </w:p>
    <w:p w:rsidR="00F45BFA" w:rsidRDefault="00F45BFA" w:rsidP="00F45BFA">
      <w:pPr>
        <w:pStyle w:val="Nessunaspaziatura"/>
        <w:jc w:val="right"/>
        <w:rPr>
          <w:rFonts w:ascii="Times New Roman" w:hAnsi="Times New Roman" w:cs="Times New Roman"/>
          <w:b/>
        </w:rPr>
      </w:pPr>
      <w:r>
        <w:rPr>
          <w:rFonts w:ascii="Times New Roman" w:hAnsi="Times New Roman" w:cs="Times New Roman"/>
          <w:b/>
        </w:rPr>
        <w:t>17/11/2014</w:t>
      </w:r>
    </w:p>
    <w:p w:rsidR="00F45BFA" w:rsidRDefault="00F45BFA" w:rsidP="00F45BFA">
      <w:pPr>
        <w:pStyle w:val="Nessunaspaziatura"/>
        <w:rPr>
          <w:rFonts w:ascii="Times New Roman" w:hAnsi="Times New Roman" w:cs="Times New Roman"/>
        </w:rPr>
      </w:pPr>
      <w:r>
        <w:rPr>
          <w:rFonts w:ascii="Times New Roman" w:hAnsi="Times New Roman" w:cs="Times New Roman"/>
        </w:rPr>
        <w:t>Accanto ai farmaci a basso PM, che si legano ai recettori ove scatenano l’effetto terapeutico con meccanismo a cascata, vi sono farmaci di natura proteica derivanti dalla biotecnologia farmaceutica.</w:t>
      </w:r>
    </w:p>
    <w:p w:rsidR="00F45BFA" w:rsidRDefault="00F45BFA" w:rsidP="00F45BFA">
      <w:pPr>
        <w:pStyle w:val="Nessunaspaziatura"/>
        <w:rPr>
          <w:rFonts w:ascii="Times New Roman" w:hAnsi="Times New Roman" w:cs="Times New Roman"/>
        </w:rPr>
      </w:pPr>
      <w:r>
        <w:rPr>
          <w:rFonts w:ascii="Times New Roman" w:hAnsi="Times New Roman" w:cs="Times New Roman"/>
        </w:rPr>
        <w:t>L’interesse si ebbe perché si comprese che molte patologie sono dovute a variazioni della funzione proteica.</w:t>
      </w:r>
    </w:p>
    <w:p w:rsidR="00F45BFA" w:rsidRDefault="00F45BFA" w:rsidP="00F45BFA">
      <w:pPr>
        <w:pStyle w:val="Nessunaspaziatura"/>
        <w:rPr>
          <w:rFonts w:ascii="Times New Roman" w:hAnsi="Times New Roman" w:cs="Times New Roman"/>
        </w:rPr>
      </w:pPr>
      <w:r>
        <w:rPr>
          <w:rFonts w:ascii="Times New Roman" w:hAnsi="Times New Roman" w:cs="Times New Roman"/>
        </w:rPr>
        <w:t>Un esempio è dato dall’insulina, scoperta nel 1922, di cui si usava l’estratto animale che presentava tre problematiche:</w:t>
      </w:r>
    </w:p>
    <w:p w:rsidR="00F45BFA" w:rsidRDefault="00F45BFA" w:rsidP="00F45BFA">
      <w:pPr>
        <w:pStyle w:val="Nessunaspaziatura"/>
        <w:numPr>
          <w:ilvl w:val="0"/>
          <w:numId w:val="1"/>
        </w:numPr>
        <w:rPr>
          <w:rFonts w:ascii="Times New Roman" w:hAnsi="Times New Roman" w:cs="Times New Roman"/>
        </w:rPr>
      </w:pPr>
      <w:r>
        <w:rPr>
          <w:rFonts w:ascii="Times New Roman" w:hAnsi="Times New Roman" w:cs="Times New Roman"/>
        </w:rPr>
        <w:t>Bassa disponibilità degli organi da cui estrarre l’insulina;</w:t>
      </w:r>
    </w:p>
    <w:p w:rsidR="00F45BFA" w:rsidRDefault="00F45BFA" w:rsidP="00F45BFA">
      <w:pPr>
        <w:pStyle w:val="Nessunaspaziatura"/>
        <w:numPr>
          <w:ilvl w:val="0"/>
          <w:numId w:val="1"/>
        </w:numPr>
        <w:rPr>
          <w:rFonts w:ascii="Times New Roman" w:hAnsi="Times New Roman" w:cs="Times New Roman"/>
        </w:rPr>
      </w:pPr>
      <w:r>
        <w:rPr>
          <w:rFonts w:ascii="Times New Roman" w:hAnsi="Times New Roman" w:cs="Times New Roman"/>
        </w:rPr>
        <w:t>Alto costo per la purificazione;</w:t>
      </w:r>
    </w:p>
    <w:p w:rsidR="00F45BFA" w:rsidRPr="00F45BFA" w:rsidRDefault="00F45BFA" w:rsidP="00F45BFA">
      <w:pPr>
        <w:pStyle w:val="Nessunaspaziatura"/>
        <w:numPr>
          <w:ilvl w:val="0"/>
          <w:numId w:val="1"/>
        </w:numPr>
        <w:rPr>
          <w:rFonts w:ascii="Times New Roman" w:hAnsi="Times New Roman" w:cs="Times New Roman"/>
        </w:rPr>
      </w:pPr>
      <w:r>
        <w:rPr>
          <w:rFonts w:ascii="Times New Roman" w:hAnsi="Times New Roman" w:cs="Times New Roman"/>
        </w:rPr>
        <w:lastRenderedPageBreak/>
        <w:t xml:space="preserve">Reazioni immunologici.  </w:t>
      </w:r>
    </w:p>
    <w:p w:rsidR="00F45BFA" w:rsidRDefault="00F45BFA" w:rsidP="00F45BFA">
      <w:pPr>
        <w:pStyle w:val="Nessunaspaziatura"/>
        <w:jc w:val="right"/>
        <w:rPr>
          <w:rFonts w:ascii="Times New Roman" w:hAnsi="Times New Roman" w:cs="Times New Roman"/>
          <w:b/>
        </w:rPr>
      </w:pPr>
      <w:r>
        <w:rPr>
          <w:rFonts w:ascii="Times New Roman" w:hAnsi="Times New Roman" w:cs="Times New Roman"/>
          <w:b/>
        </w:rPr>
        <w:t>18/11/2014</w:t>
      </w:r>
    </w:p>
    <w:p w:rsidR="00E15E61" w:rsidRDefault="00284185" w:rsidP="00F45BFA">
      <w:pPr>
        <w:pStyle w:val="Nessunaspaziatura"/>
        <w:rPr>
          <w:rFonts w:ascii="Times New Roman" w:hAnsi="Times New Roman" w:cs="Times New Roman"/>
        </w:rPr>
      </w:pPr>
      <w:r>
        <w:rPr>
          <w:rFonts w:ascii="Times New Roman" w:hAnsi="Times New Roman" w:cs="Times New Roman"/>
        </w:rPr>
        <w:t>Molti problemi furono superati con la produzione da parte di</w:t>
      </w:r>
      <w:r w:rsidRPr="00284185">
        <w:rPr>
          <w:rFonts w:ascii="Times New Roman" w:hAnsi="Times New Roman" w:cs="Times New Roman"/>
          <w:i/>
        </w:rPr>
        <w:t xml:space="preserve"> E.coli</w:t>
      </w:r>
      <w:r>
        <w:rPr>
          <w:rFonts w:ascii="Times New Roman" w:hAnsi="Times New Roman" w:cs="Times New Roman"/>
        </w:rPr>
        <w:t xml:space="preserve"> ottenendo </w:t>
      </w:r>
      <w:r w:rsidRPr="00E15E61">
        <w:rPr>
          <w:rFonts w:ascii="Times New Roman" w:hAnsi="Times New Roman" w:cs="Times New Roman"/>
          <w:i/>
        </w:rPr>
        <w:t>h</w:t>
      </w:r>
      <w:r>
        <w:rPr>
          <w:rFonts w:ascii="Times New Roman" w:hAnsi="Times New Roman" w:cs="Times New Roman"/>
        </w:rPr>
        <w:t>I (human insuline) con la tecnologia del DNA ricombinante.</w:t>
      </w:r>
      <w:r w:rsidR="00E15E61">
        <w:rPr>
          <w:rFonts w:ascii="Times New Roman" w:hAnsi="Times New Roman" w:cs="Times New Roman"/>
        </w:rPr>
        <w:t xml:space="preserve"> Usata come cura del DM-I. </w:t>
      </w:r>
    </w:p>
    <w:p w:rsidR="00E15E61" w:rsidRDefault="00E15E61" w:rsidP="00F45BFA">
      <w:pPr>
        <w:pStyle w:val="Nessunaspaziatura"/>
        <w:rPr>
          <w:rFonts w:ascii="Times New Roman" w:hAnsi="Times New Roman" w:cs="Times New Roman"/>
        </w:rPr>
      </w:pPr>
      <w:r>
        <w:rPr>
          <w:rFonts w:ascii="Times New Roman" w:hAnsi="Times New Roman" w:cs="Times New Roman"/>
        </w:rPr>
        <w:t>Il fatto che non sia prodotta nell’uomo, ma a diverse condizioni, per quanto simili, può portare a leggere differenze/piccole modifiche che lo rendono un epitopo e quindi aggredibile dalle cellule del sistema immunitario.</w:t>
      </w:r>
    </w:p>
    <w:p w:rsidR="00E15E61" w:rsidRDefault="00E15E61" w:rsidP="00F45BFA">
      <w:pPr>
        <w:pStyle w:val="Nessunaspaziatura"/>
        <w:rPr>
          <w:rFonts w:ascii="Times New Roman" w:hAnsi="Times New Roman" w:cs="Times New Roman"/>
        </w:rPr>
      </w:pPr>
      <w:r>
        <w:rPr>
          <w:rFonts w:ascii="Times New Roman" w:hAnsi="Times New Roman" w:cs="Times New Roman"/>
        </w:rPr>
        <w:t>I problemi dei farmaci biotecnologici sono:</w:t>
      </w:r>
    </w:p>
    <w:p w:rsidR="00E15E61" w:rsidRDefault="00E15E61" w:rsidP="00E15E61">
      <w:pPr>
        <w:pStyle w:val="Nessunaspaziatura"/>
        <w:numPr>
          <w:ilvl w:val="0"/>
          <w:numId w:val="1"/>
        </w:numPr>
        <w:rPr>
          <w:rFonts w:ascii="Times New Roman" w:hAnsi="Times New Roman" w:cs="Times New Roman"/>
        </w:rPr>
      </w:pPr>
      <w:r>
        <w:rPr>
          <w:rFonts w:ascii="Times New Roman" w:hAnsi="Times New Roman" w:cs="Times New Roman"/>
        </w:rPr>
        <w:t>Alto peso molecolare (PM o MW);</w:t>
      </w:r>
    </w:p>
    <w:p w:rsidR="00E15E61" w:rsidRDefault="00E15E61" w:rsidP="00E15E61">
      <w:pPr>
        <w:pStyle w:val="Nessunaspaziatura"/>
        <w:numPr>
          <w:ilvl w:val="0"/>
          <w:numId w:val="1"/>
        </w:numPr>
        <w:rPr>
          <w:rFonts w:ascii="Times New Roman" w:hAnsi="Times New Roman" w:cs="Times New Roman"/>
        </w:rPr>
      </w:pPr>
      <w:r>
        <w:rPr>
          <w:rFonts w:ascii="Times New Roman" w:hAnsi="Times New Roman" w:cs="Times New Roman"/>
        </w:rPr>
        <w:t>Rischio di immunogenicità da parte degli AB del paziente riconducibili alle condizioni di conservazione specifiche tramite membrane biologiche;</w:t>
      </w:r>
    </w:p>
    <w:p w:rsidR="00284185" w:rsidRPr="00F45BFA" w:rsidRDefault="00E15E61" w:rsidP="00E15E61">
      <w:pPr>
        <w:pStyle w:val="Nessunaspaziatura"/>
        <w:numPr>
          <w:ilvl w:val="0"/>
          <w:numId w:val="1"/>
        </w:numPr>
        <w:rPr>
          <w:rFonts w:ascii="Times New Roman" w:hAnsi="Times New Roman" w:cs="Times New Roman"/>
        </w:rPr>
      </w:pPr>
      <w:r>
        <w:rPr>
          <w:rFonts w:ascii="Times New Roman" w:hAnsi="Times New Roman" w:cs="Times New Roman"/>
        </w:rPr>
        <w:t xml:space="preserve">Difficile degradazione da parte degli enzimi.  </w:t>
      </w:r>
      <w:r w:rsidR="00600606">
        <w:rPr>
          <w:rFonts w:ascii="Times New Roman" w:hAnsi="Times New Roman" w:cs="Times New Roman"/>
        </w:rPr>
        <w:t>+</w:t>
      </w:r>
    </w:p>
    <w:p w:rsidR="00F45BFA" w:rsidRDefault="00F45BFA" w:rsidP="00F45BFA">
      <w:pPr>
        <w:pStyle w:val="Nessunaspaziatura"/>
        <w:jc w:val="right"/>
        <w:rPr>
          <w:rFonts w:ascii="Times New Roman" w:hAnsi="Times New Roman" w:cs="Times New Roman"/>
          <w:b/>
        </w:rPr>
      </w:pPr>
      <w:r>
        <w:rPr>
          <w:rFonts w:ascii="Times New Roman" w:hAnsi="Times New Roman" w:cs="Times New Roman"/>
          <w:b/>
        </w:rPr>
        <w:t>19/11/2014</w:t>
      </w:r>
    </w:p>
    <w:p w:rsidR="00E15E61" w:rsidRDefault="00E15E61" w:rsidP="00E15E61">
      <w:pPr>
        <w:pStyle w:val="Nessunaspaziatura"/>
        <w:rPr>
          <w:rFonts w:ascii="Times New Roman" w:hAnsi="Times New Roman" w:cs="Times New Roman"/>
        </w:rPr>
      </w:pPr>
      <w:r>
        <w:rPr>
          <w:rFonts w:ascii="Times New Roman" w:hAnsi="Times New Roman" w:cs="Times New Roman"/>
        </w:rPr>
        <w:t>Per la maggior parte delle proteine si esegue iniezione EV, IM, SC che però danno problemi di compliance del paziente. Vie alternative sono quelle: nasale, polmonare, rettale, vaginale, transdermica, oftalmica.</w:t>
      </w:r>
    </w:p>
    <w:p w:rsidR="00E15E61" w:rsidRDefault="00E15E61" w:rsidP="00E15E61">
      <w:pPr>
        <w:pStyle w:val="Nessunaspaziatura"/>
        <w:rPr>
          <w:rFonts w:ascii="Times New Roman" w:hAnsi="Times New Roman" w:cs="Times New Roman"/>
        </w:rPr>
      </w:pPr>
      <w:r>
        <w:rPr>
          <w:rFonts w:ascii="Times New Roman" w:hAnsi="Times New Roman" w:cs="Times New Roman"/>
        </w:rPr>
        <w:t>Per via inalatoria/polmonare c’era l’insulina umana Exubera</w:t>
      </w:r>
      <w:r w:rsidRPr="00E15E61">
        <w:rPr>
          <w:rFonts w:ascii="Times New Roman" w:hAnsi="Times New Roman" w:cs="Times New Roman"/>
          <w:vertAlign w:val="superscript"/>
        </w:rPr>
        <w:t>®</w:t>
      </w:r>
      <w:r>
        <w:rPr>
          <w:rFonts w:ascii="Times New Roman" w:hAnsi="Times New Roman" w:cs="Times New Roman"/>
        </w:rPr>
        <w:t xml:space="preserve"> immessa in mercato nel 2006 e ritirata nel 2007</w:t>
      </w:r>
      <w:r w:rsidR="00714C11">
        <w:rPr>
          <w:rFonts w:ascii="Times New Roman" w:hAnsi="Times New Roman" w:cs="Times New Roman"/>
        </w:rPr>
        <w:t xml:space="preserve"> e poi re-commercializzata</w:t>
      </w:r>
      <w:r>
        <w:rPr>
          <w:rFonts w:ascii="Times New Roman" w:hAnsi="Times New Roman" w:cs="Times New Roman"/>
        </w:rPr>
        <w:t>. Vantaggi:</w:t>
      </w:r>
    </w:p>
    <w:p w:rsidR="00E15E61" w:rsidRDefault="00E15E61" w:rsidP="00E15E61">
      <w:pPr>
        <w:pStyle w:val="Nessunaspaziatura"/>
        <w:numPr>
          <w:ilvl w:val="0"/>
          <w:numId w:val="1"/>
        </w:numPr>
        <w:rPr>
          <w:rFonts w:ascii="Times New Roman" w:hAnsi="Times New Roman" w:cs="Times New Roman"/>
        </w:rPr>
      </w:pPr>
      <w:r>
        <w:rPr>
          <w:rFonts w:ascii="Times New Roman" w:hAnsi="Times New Roman" w:cs="Times New Roman"/>
        </w:rPr>
        <w:t>Gli alveoli conferiscono ampia superficie di scambio (100m</w:t>
      </w:r>
      <w:r w:rsidRPr="00E15E61">
        <w:rPr>
          <w:rFonts w:ascii="Times New Roman" w:hAnsi="Times New Roman" w:cs="Times New Roman"/>
          <w:vertAlign w:val="superscript"/>
        </w:rPr>
        <w:t>2</w:t>
      </w:r>
      <w:r>
        <w:rPr>
          <w:rFonts w:ascii="Times New Roman" w:hAnsi="Times New Roman" w:cs="Times New Roman"/>
        </w:rPr>
        <w:t>)</w:t>
      </w:r>
      <w:r w:rsidR="00714C11">
        <w:rPr>
          <w:rFonts w:ascii="Times New Roman" w:hAnsi="Times New Roman" w:cs="Times New Roman"/>
        </w:rPr>
        <w:t xml:space="preserve"> molto vascolarizzata (5L/min);</w:t>
      </w:r>
    </w:p>
    <w:p w:rsidR="00714C11" w:rsidRDefault="00714C11" w:rsidP="00E15E61">
      <w:pPr>
        <w:pStyle w:val="Nessunaspaziatura"/>
        <w:numPr>
          <w:ilvl w:val="0"/>
          <w:numId w:val="1"/>
        </w:numPr>
        <w:rPr>
          <w:rFonts w:ascii="Times New Roman" w:hAnsi="Times New Roman" w:cs="Times New Roman"/>
        </w:rPr>
      </w:pPr>
      <w:r>
        <w:rPr>
          <w:rFonts w:ascii="Times New Roman" w:hAnsi="Times New Roman" w:cs="Times New Roman"/>
        </w:rPr>
        <w:t>Minor attività proteolitica e non c’è il l’effetto di primo passaggio epatico;</w:t>
      </w:r>
    </w:p>
    <w:p w:rsidR="00714C11" w:rsidRDefault="00714C11" w:rsidP="00E15E61">
      <w:pPr>
        <w:pStyle w:val="Nessunaspaziatura"/>
        <w:numPr>
          <w:ilvl w:val="0"/>
          <w:numId w:val="1"/>
        </w:numPr>
        <w:rPr>
          <w:rFonts w:ascii="Times New Roman" w:hAnsi="Times New Roman" w:cs="Times New Roman"/>
        </w:rPr>
      </w:pPr>
      <w:r>
        <w:rPr>
          <w:rFonts w:ascii="Times New Roman" w:hAnsi="Times New Roman" w:cs="Times New Roman"/>
        </w:rPr>
        <w:t>Facile captazione nel sangue.</w:t>
      </w:r>
    </w:p>
    <w:p w:rsidR="00714C11" w:rsidRDefault="00714C11" w:rsidP="00714C11">
      <w:pPr>
        <w:pStyle w:val="Nessunaspaziatura"/>
        <w:ind w:left="360"/>
        <w:rPr>
          <w:rFonts w:ascii="Times New Roman" w:hAnsi="Times New Roman" w:cs="Times New Roman"/>
        </w:rPr>
      </w:pPr>
      <w:r>
        <w:rPr>
          <w:rFonts w:ascii="Times New Roman" w:hAnsi="Times New Roman" w:cs="Times New Roman"/>
        </w:rPr>
        <w:t xml:space="preserve">Svantaggi: </w:t>
      </w:r>
    </w:p>
    <w:p w:rsidR="00714C11" w:rsidRDefault="00714C11" w:rsidP="00714C11">
      <w:pPr>
        <w:pStyle w:val="Nessunaspaziatura"/>
        <w:numPr>
          <w:ilvl w:val="0"/>
          <w:numId w:val="1"/>
        </w:numPr>
        <w:rPr>
          <w:rFonts w:ascii="Times New Roman" w:hAnsi="Times New Roman" w:cs="Times New Roman"/>
        </w:rPr>
      </w:pPr>
      <w:r>
        <w:rPr>
          <w:rFonts w:ascii="Times New Roman" w:hAnsi="Times New Roman" w:cs="Times New Roman"/>
        </w:rPr>
        <w:t>Le dimensioni delle polveri deve essere di 3-5</w:t>
      </w:r>
      <w:r w:rsidRPr="00714C11">
        <w:rPr>
          <w:rFonts w:ascii="Symbol" w:hAnsi="Symbol" w:cs="Times New Roman"/>
        </w:rPr>
        <w:t></w:t>
      </w:r>
      <w:r>
        <w:rPr>
          <w:rFonts w:ascii="Times New Roman" w:hAnsi="Times New Roman" w:cs="Times New Roman"/>
        </w:rPr>
        <w:t>m, se maggiore a 5</w:t>
      </w:r>
      <w:r w:rsidRPr="00714C11">
        <w:rPr>
          <w:rFonts w:ascii="Symbol" w:hAnsi="Symbol" w:cs="Times New Roman"/>
        </w:rPr>
        <w:t></w:t>
      </w:r>
      <w:r>
        <w:rPr>
          <w:rFonts w:ascii="Times New Roman" w:hAnsi="Times New Roman" w:cs="Times New Roman"/>
        </w:rPr>
        <w:t>m non arriva agli alveoli, se inferiore a 3</w:t>
      </w:r>
      <w:r w:rsidRPr="00714C11">
        <w:rPr>
          <w:rFonts w:ascii="Symbol" w:hAnsi="Symbol" w:cs="Times New Roman"/>
        </w:rPr>
        <w:t></w:t>
      </w:r>
      <w:r>
        <w:rPr>
          <w:rFonts w:ascii="Times New Roman" w:hAnsi="Times New Roman" w:cs="Times New Roman"/>
        </w:rPr>
        <w:t>m non arriva ai polmoni, perché si disperde in altri tessuti, ed anche se vi arriva ha un funzione minore;</w:t>
      </w:r>
    </w:p>
    <w:p w:rsidR="00714C11" w:rsidRDefault="00714C11" w:rsidP="00714C11">
      <w:pPr>
        <w:pStyle w:val="Nessunaspaziatura"/>
        <w:numPr>
          <w:ilvl w:val="0"/>
          <w:numId w:val="1"/>
        </w:numPr>
        <w:rPr>
          <w:rFonts w:ascii="Times New Roman" w:hAnsi="Times New Roman" w:cs="Times New Roman"/>
        </w:rPr>
      </w:pPr>
      <w:r>
        <w:rPr>
          <w:rFonts w:ascii="Times New Roman" w:hAnsi="Times New Roman" w:cs="Times New Roman"/>
        </w:rPr>
        <w:t>Non è riproducibile in pazienti con particolari condizioni fisiologiche (es. irritazione delle vie aeree);</w:t>
      </w:r>
    </w:p>
    <w:p w:rsidR="00714C11" w:rsidRDefault="00714C11" w:rsidP="00714C11">
      <w:pPr>
        <w:pStyle w:val="Nessunaspaziatura"/>
        <w:numPr>
          <w:ilvl w:val="0"/>
          <w:numId w:val="1"/>
        </w:numPr>
        <w:rPr>
          <w:rFonts w:ascii="Times New Roman" w:hAnsi="Times New Roman" w:cs="Times New Roman"/>
        </w:rPr>
      </w:pPr>
      <w:r>
        <w:rPr>
          <w:rFonts w:ascii="Times New Roman" w:hAnsi="Times New Roman" w:cs="Times New Roman"/>
        </w:rPr>
        <w:t>Aumento della presenza di macrofagi.</w:t>
      </w:r>
    </w:p>
    <w:p w:rsidR="00714C11" w:rsidRDefault="00714C11" w:rsidP="00714C11">
      <w:pPr>
        <w:pStyle w:val="Nessunaspaziatura"/>
        <w:ind w:left="360"/>
        <w:rPr>
          <w:rFonts w:ascii="Times New Roman" w:hAnsi="Times New Roman" w:cs="Times New Roman"/>
        </w:rPr>
      </w:pPr>
      <w:r>
        <w:rPr>
          <w:rFonts w:ascii="Times New Roman" w:hAnsi="Times New Roman" w:cs="Times New Roman"/>
        </w:rPr>
        <w:t>In alcuni pazienti Exubera</w:t>
      </w:r>
      <w:r w:rsidRPr="00714C11">
        <w:rPr>
          <w:rFonts w:ascii="Times New Roman" w:hAnsi="Times New Roman" w:cs="Times New Roman"/>
          <w:vertAlign w:val="superscript"/>
        </w:rPr>
        <w:t>®</w:t>
      </w:r>
      <w:r>
        <w:rPr>
          <w:rFonts w:ascii="Times New Roman" w:hAnsi="Times New Roman" w:cs="Times New Roman"/>
        </w:rPr>
        <w:t xml:space="preserve"> ha dato tumori polmonari ma forse ciò era dovuto alle condizioni fisiologiche del paziente.  </w:t>
      </w:r>
    </w:p>
    <w:p w:rsidR="00E15E61" w:rsidRDefault="00714C11" w:rsidP="00E15E61">
      <w:pPr>
        <w:pStyle w:val="Nessunaspaziatura"/>
        <w:rPr>
          <w:rFonts w:ascii="Times New Roman" w:hAnsi="Times New Roman" w:cs="Times New Roman"/>
        </w:rPr>
      </w:pPr>
      <w:r>
        <w:rPr>
          <w:rFonts w:ascii="Times New Roman" w:hAnsi="Times New Roman" w:cs="Times New Roman"/>
        </w:rPr>
        <w:t>Vi sono molti studi che cercano di usare questa via.</w:t>
      </w:r>
    </w:p>
    <w:p w:rsidR="00714C11" w:rsidRPr="00714C11" w:rsidRDefault="00714C11" w:rsidP="00714C11">
      <w:pPr>
        <w:pStyle w:val="Nessunaspaziatura"/>
        <w:jc w:val="right"/>
        <w:rPr>
          <w:rFonts w:ascii="Times New Roman" w:hAnsi="Times New Roman" w:cs="Times New Roman"/>
          <w:b/>
        </w:rPr>
      </w:pPr>
      <w:r w:rsidRPr="00714C11">
        <w:rPr>
          <w:rFonts w:ascii="Times New Roman" w:hAnsi="Times New Roman" w:cs="Times New Roman"/>
          <w:b/>
        </w:rPr>
        <w:t>20</w:t>
      </w:r>
      <w:r>
        <w:rPr>
          <w:rFonts w:ascii="Times New Roman" w:hAnsi="Times New Roman" w:cs="Times New Roman"/>
          <w:b/>
        </w:rPr>
        <w:t>-21</w:t>
      </w:r>
      <w:r w:rsidRPr="00714C11">
        <w:rPr>
          <w:rFonts w:ascii="Times New Roman" w:hAnsi="Times New Roman" w:cs="Times New Roman"/>
          <w:b/>
        </w:rPr>
        <w:t>/11/2014</w:t>
      </w:r>
    </w:p>
    <w:p w:rsidR="00A73FD0" w:rsidRDefault="00A73FD0" w:rsidP="00A73FD0">
      <w:pPr>
        <w:pStyle w:val="Nessunaspaziatura"/>
        <w:jc w:val="center"/>
        <w:rPr>
          <w:rFonts w:ascii="Times New Roman" w:hAnsi="Times New Roman" w:cs="Times New Roman"/>
          <w:b/>
        </w:rPr>
      </w:pPr>
      <w:r>
        <w:rPr>
          <w:rFonts w:ascii="Times New Roman" w:hAnsi="Times New Roman" w:cs="Times New Roman"/>
          <w:b/>
        </w:rPr>
        <w:t>Elenco farmaci con DDS</w:t>
      </w:r>
    </w:p>
    <w:p w:rsidR="00606B6E" w:rsidRPr="00606B6E" w:rsidRDefault="00606B6E" w:rsidP="00606B6E">
      <w:pPr>
        <w:pStyle w:val="Nessunaspaziatura"/>
        <w:jc w:val="center"/>
        <w:rPr>
          <w:rFonts w:ascii="Times New Roman" w:hAnsi="Times New Roman" w:cs="Times New Roman"/>
          <w:lang w:val="en-US"/>
        </w:rPr>
      </w:pPr>
      <w:r w:rsidRPr="00606B6E">
        <w:rPr>
          <w:rFonts w:ascii="Times New Roman" w:hAnsi="Times New Roman" w:cs="Times New Roman"/>
          <w:lang w:val="en-US"/>
        </w:rPr>
        <w:t>{</w:t>
      </w:r>
      <w:r w:rsidRPr="00606B6E">
        <w:rPr>
          <w:rFonts w:ascii="Times New Roman" w:hAnsi="Times New Roman" w:cs="Times New Roman"/>
          <w:lang w:val="en-US"/>
        </w:rPr>
        <w:t>PEGYLATED INTERFERONS AND INTERLEUKINS:</w:t>
      </w:r>
      <w:r w:rsidRPr="00606B6E">
        <w:rPr>
          <w:rFonts w:ascii="Times New Roman" w:hAnsi="Times New Roman" w:cs="Times New Roman"/>
          <w:lang w:val="en-US"/>
        </w:rPr>
        <w:t xml:space="preserve"> </w:t>
      </w:r>
      <w:r w:rsidRPr="00606B6E">
        <w:rPr>
          <w:rFonts w:ascii="Times New Roman" w:hAnsi="Times New Roman" w:cs="Times New Roman"/>
          <w:lang w:val="en-US"/>
        </w:rPr>
        <w:t>THE NEXT GENERATION</w:t>
      </w:r>
    </w:p>
    <w:p w:rsidR="00606B6E" w:rsidRDefault="00606B6E" w:rsidP="00606B6E">
      <w:pPr>
        <w:pStyle w:val="Nessunaspaziatura"/>
        <w:rPr>
          <w:rFonts w:ascii="Times New Roman" w:hAnsi="Times New Roman" w:cs="Times New Roman"/>
          <w:lang w:val="en-US"/>
        </w:rPr>
      </w:pPr>
      <w:r w:rsidRPr="00606B6E">
        <w:rPr>
          <w:rFonts w:ascii="Times New Roman" w:hAnsi="Times New Roman" w:cs="Times New Roman"/>
          <w:lang w:val="en-US"/>
        </w:rPr>
        <w:t>Since 1977 it has been known that polyethylene glycol</w:t>
      </w:r>
      <w:r>
        <w:rPr>
          <w:rFonts w:ascii="Times New Roman" w:hAnsi="Times New Roman" w:cs="Times New Roman"/>
          <w:lang w:val="en-US"/>
        </w:rPr>
        <w:t xml:space="preserve"> </w:t>
      </w:r>
      <w:r w:rsidRPr="00606B6E">
        <w:rPr>
          <w:rFonts w:ascii="Times New Roman" w:hAnsi="Times New Roman" w:cs="Times New Roman"/>
          <w:lang w:val="en-US"/>
        </w:rPr>
        <w:t>(PEG) conjugated proteins are frequently more effective</w:t>
      </w:r>
      <w:r>
        <w:rPr>
          <w:rFonts w:ascii="Times New Roman" w:hAnsi="Times New Roman" w:cs="Times New Roman"/>
          <w:lang w:val="en-US"/>
        </w:rPr>
        <w:t xml:space="preserve"> </w:t>
      </w:r>
      <w:r w:rsidRPr="00606B6E">
        <w:rPr>
          <w:rFonts w:ascii="Times New Roman" w:hAnsi="Times New Roman" w:cs="Times New Roman"/>
          <w:lang w:val="en-US"/>
        </w:rPr>
        <w:t>than their native parent molecule. Our understanding</w:t>
      </w:r>
      <w:r>
        <w:rPr>
          <w:rFonts w:ascii="Times New Roman" w:hAnsi="Times New Roman" w:cs="Times New Roman"/>
          <w:lang w:val="en-US"/>
        </w:rPr>
        <w:t xml:space="preserve"> </w:t>
      </w:r>
      <w:r w:rsidRPr="00606B6E">
        <w:rPr>
          <w:rFonts w:ascii="Times New Roman" w:hAnsi="Times New Roman" w:cs="Times New Roman"/>
          <w:lang w:val="en-US"/>
        </w:rPr>
        <w:t>of PEG chemistry and how it affects the</w:t>
      </w:r>
      <w:r>
        <w:rPr>
          <w:rFonts w:ascii="Times New Roman" w:hAnsi="Times New Roman" w:cs="Times New Roman"/>
          <w:lang w:val="en-US"/>
        </w:rPr>
        <w:t xml:space="preserve"> </w:t>
      </w:r>
      <w:r w:rsidRPr="00606B6E">
        <w:rPr>
          <w:rFonts w:ascii="Times New Roman" w:hAnsi="Times New Roman" w:cs="Times New Roman"/>
          <w:lang w:val="en-US"/>
        </w:rPr>
        <w:t>behavior of a biopharmaceutical has increased with the</w:t>
      </w:r>
      <w:r>
        <w:rPr>
          <w:rFonts w:ascii="Times New Roman" w:hAnsi="Times New Roman" w:cs="Times New Roman"/>
          <w:lang w:val="en-US"/>
        </w:rPr>
        <w:t xml:space="preserve"> </w:t>
      </w:r>
      <w:r w:rsidRPr="00606B6E">
        <w:rPr>
          <w:rFonts w:ascii="Times New Roman" w:hAnsi="Times New Roman" w:cs="Times New Roman"/>
          <w:lang w:val="en-US"/>
        </w:rPr>
        <w:t>number of PEGylated proteins developed as therapeutic</w:t>
      </w:r>
      <w:r>
        <w:rPr>
          <w:rFonts w:ascii="Times New Roman" w:hAnsi="Times New Roman" w:cs="Times New Roman"/>
          <w:lang w:val="en-US"/>
        </w:rPr>
        <w:t xml:space="preserve"> agents</w:t>
      </w:r>
      <w:r w:rsidRPr="00606B6E">
        <w:rPr>
          <w:rFonts w:ascii="Times New Roman" w:hAnsi="Times New Roman" w:cs="Times New Roman"/>
          <w:lang w:val="en-US"/>
        </w:rPr>
        <w:t>. PEG is</w:t>
      </w:r>
      <w:r w:rsidRPr="00606B6E">
        <w:rPr>
          <w:rFonts w:ascii="Times New Roman" w:hAnsi="Times New Roman" w:cs="Times New Roman"/>
          <w:lang w:val="en-US"/>
        </w:rPr>
        <w:t xml:space="preserve"> </w:t>
      </w:r>
      <w:r w:rsidRPr="00606B6E">
        <w:rPr>
          <w:rFonts w:ascii="Times New Roman" w:hAnsi="Times New Roman" w:cs="Times New Roman"/>
          <w:lang w:val="en-US"/>
        </w:rPr>
        <w:t>hydrophilic, inert, nontoxic, non-immunogenic, and in</w:t>
      </w:r>
      <w:r>
        <w:rPr>
          <w:rFonts w:ascii="Times New Roman" w:hAnsi="Times New Roman" w:cs="Times New Roman"/>
          <w:lang w:val="en-US"/>
        </w:rPr>
        <w:t xml:space="preserve"> </w:t>
      </w:r>
      <w:r w:rsidRPr="00606B6E">
        <w:rPr>
          <w:rFonts w:ascii="Times New Roman" w:hAnsi="Times New Roman" w:cs="Times New Roman"/>
          <w:lang w:val="en-US"/>
        </w:rPr>
        <w:t>its most common form either linear or branched, terminated</w:t>
      </w:r>
      <w:r>
        <w:rPr>
          <w:rFonts w:ascii="Times New Roman" w:hAnsi="Times New Roman" w:cs="Times New Roman"/>
          <w:lang w:val="en-US"/>
        </w:rPr>
        <w:t xml:space="preserve"> </w:t>
      </w:r>
      <w:r w:rsidRPr="00606B6E">
        <w:rPr>
          <w:rFonts w:ascii="Times New Roman" w:hAnsi="Times New Roman" w:cs="Times New Roman"/>
          <w:lang w:val="en-US"/>
        </w:rPr>
        <w:t>with hydroxyl groups that can be activated to</w:t>
      </w:r>
      <w:r>
        <w:rPr>
          <w:rFonts w:ascii="Times New Roman" w:hAnsi="Times New Roman" w:cs="Times New Roman"/>
          <w:lang w:val="en-US"/>
        </w:rPr>
        <w:t xml:space="preserve"> </w:t>
      </w:r>
      <w:r w:rsidRPr="00606B6E">
        <w:rPr>
          <w:rFonts w:ascii="Times New Roman" w:hAnsi="Times New Roman" w:cs="Times New Roman"/>
          <w:lang w:val="en-US"/>
        </w:rPr>
        <w:t>couple to the desired target protein. It has been</w:t>
      </w:r>
      <w:r>
        <w:rPr>
          <w:rFonts w:ascii="Times New Roman" w:hAnsi="Times New Roman" w:cs="Times New Roman"/>
          <w:lang w:val="en-US"/>
        </w:rPr>
        <w:t xml:space="preserve"> </w:t>
      </w:r>
      <w:r w:rsidRPr="00606B6E">
        <w:rPr>
          <w:rFonts w:ascii="Times New Roman" w:hAnsi="Times New Roman" w:cs="Times New Roman"/>
          <w:lang w:val="en-US"/>
        </w:rPr>
        <w:t>approved for human administration by mouth, injection,</w:t>
      </w:r>
      <w:r>
        <w:rPr>
          <w:rFonts w:ascii="Times New Roman" w:hAnsi="Times New Roman" w:cs="Times New Roman"/>
          <w:lang w:val="en-US"/>
        </w:rPr>
        <w:t xml:space="preserve"> </w:t>
      </w:r>
      <w:r w:rsidRPr="00606B6E">
        <w:rPr>
          <w:rFonts w:ascii="Times New Roman" w:hAnsi="Times New Roman" w:cs="Times New Roman"/>
          <w:lang w:val="en-US"/>
        </w:rPr>
        <w:t>and topical application. Its general structure is</w:t>
      </w:r>
    </w:p>
    <w:p w:rsidR="00606B6E" w:rsidRPr="00606B6E" w:rsidRDefault="00606B6E" w:rsidP="00606B6E">
      <w:pPr>
        <w:pStyle w:val="Nessunaspaziatura"/>
        <w:rPr>
          <w:rFonts w:ascii="Times New Roman" w:hAnsi="Times New Roman" w:cs="Times New Roman"/>
          <w:lang w:val="en-US"/>
        </w:rPr>
      </w:pPr>
    </w:p>
    <w:p w:rsidR="00606B6E" w:rsidRPr="00606B6E" w:rsidRDefault="00606B6E" w:rsidP="00606B6E">
      <w:pPr>
        <w:pStyle w:val="Nessunaspaziatura"/>
        <w:rPr>
          <w:rFonts w:ascii="Times New Roman" w:hAnsi="Times New Roman" w:cs="Times New Roman"/>
          <w:lang w:val="en-US"/>
        </w:rPr>
      </w:pPr>
      <w:r>
        <w:rPr>
          <w:rFonts w:ascii="Times New Roman" w:hAnsi="Times New Roman" w:cs="Times New Roman"/>
          <w:lang w:val="en-US"/>
        </w:rPr>
        <w:t>HO-(CH</w:t>
      </w:r>
      <w:r w:rsidRPr="00606B6E">
        <w:rPr>
          <w:rFonts w:ascii="Times New Roman" w:hAnsi="Times New Roman" w:cs="Times New Roman"/>
          <w:vertAlign w:val="subscript"/>
          <w:lang w:val="en-US"/>
        </w:rPr>
        <w:t>2</w:t>
      </w:r>
      <w:r>
        <w:rPr>
          <w:rFonts w:ascii="Times New Roman" w:hAnsi="Times New Roman" w:cs="Times New Roman"/>
          <w:lang w:val="en-US"/>
        </w:rPr>
        <w:t>CH</w:t>
      </w:r>
      <w:r w:rsidRPr="00606B6E">
        <w:rPr>
          <w:rFonts w:ascii="Times New Roman" w:hAnsi="Times New Roman" w:cs="Times New Roman"/>
          <w:vertAlign w:val="subscript"/>
          <w:lang w:val="en-US"/>
        </w:rPr>
        <w:t>2</w:t>
      </w:r>
      <w:r>
        <w:rPr>
          <w:rFonts w:ascii="Times New Roman" w:hAnsi="Times New Roman" w:cs="Times New Roman"/>
          <w:lang w:val="en-US"/>
        </w:rPr>
        <w:t>O)</w:t>
      </w:r>
      <w:r w:rsidRPr="00606B6E">
        <w:rPr>
          <w:rFonts w:ascii="Times New Roman" w:hAnsi="Times New Roman" w:cs="Times New Roman"/>
          <w:vertAlign w:val="subscript"/>
          <w:lang w:val="en-US"/>
        </w:rPr>
        <w:t>n</w:t>
      </w:r>
      <w:r>
        <w:rPr>
          <w:rFonts w:ascii="Times New Roman" w:hAnsi="Times New Roman" w:cs="Times New Roman"/>
          <w:lang w:val="en-US"/>
        </w:rPr>
        <w:t>-CH</w:t>
      </w:r>
      <w:r w:rsidRPr="00606B6E">
        <w:rPr>
          <w:rFonts w:ascii="Times New Roman" w:hAnsi="Times New Roman" w:cs="Times New Roman"/>
          <w:vertAlign w:val="subscript"/>
          <w:lang w:val="en-US"/>
        </w:rPr>
        <w:t>2</w:t>
      </w:r>
      <w:r>
        <w:rPr>
          <w:rFonts w:ascii="Times New Roman" w:hAnsi="Times New Roman" w:cs="Times New Roman"/>
          <w:lang w:val="en-US"/>
        </w:rPr>
        <w:t>CH</w:t>
      </w:r>
      <w:r w:rsidRPr="00606B6E">
        <w:rPr>
          <w:rFonts w:ascii="Times New Roman" w:hAnsi="Times New Roman" w:cs="Times New Roman"/>
          <w:vertAlign w:val="subscript"/>
          <w:lang w:val="en-US"/>
        </w:rPr>
        <w:t>2</w:t>
      </w:r>
      <w:r w:rsidRPr="00606B6E">
        <w:rPr>
          <w:rFonts w:ascii="Times New Roman" w:hAnsi="Times New Roman" w:cs="Times New Roman"/>
          <w:lang w:val="en-US"/>
        </w:rPr>
        <w:t xml:space="preserve">-OH </w:t>
      </w:r>
      <w:r w:rsidRPr="00606B6E">
        <w:rPr>
          <w:rFonts w:ascii="Times New Roman" w:hAnsi="Times New Roman" w:cs="Times New Roman"/>
          <w:i/>
          <w:sz w:val="20"/>
          <w:lang w:val="en-US"/>
        </w:rPr>
        <w:t>Bifunctional linear PEG (diol)</w:t>
      </w:r>
    </w:p>
    <w:p w:rsidR="00606B6E" w:rsidRDefault="00606B6E" w:rsidP="00606B6E">
      <w:pPr>
        <w:pStyle w:val="Nessunaspaziatura"/>
        <w:rPr>
          <w:rFonts w:ascii="Times New Roman" w:hAnsi="Times New Roman" w:cs="Times New Roman"/>
          <w:lang w:val="en-US"/>
        </w:rPr>
      </w:pPr>
    </w:p>
    <w:p w:rsidR="00606B6E" w:rsidRDefault="00606B6E" w:rsidP="00606B6E">
      <w:pPr>
        <w:pStyle w:val="Nessunaspaziatura"/>
        <w:rPr>
          <w:rFonts w:ascii="Times New Roman" w:hAnsi="Times New Roman" w:cs="Times New Roman"/>
          <w:lang w:val="en-US"/>
        </w:rPr>
      </w:pPr>
      <w:r>
        <w:rPr>
          <w:rFonts w:ascii="Times New Roman" w:hAnsi="Times New Roman" w:cs="Times New Roman"/>
          <w:lang w:val="en-US"/>
        </w:rPr>
        <w:t>For polypeptide modifi</w:t>
      </w:r>
      <w:r w:rsidRPr="00606B6E">
        <w:rPr>
          <w:rFonts w:ascii="Times New Roman" w:hAnsi="Times New Roman" w:cs="Times New Roman"/>
          <w:lang w:val="en-US"/>
        </w:rPr>
        <w:t>cation one hydroxyl</w:t>
      </w:r>
      <w:r>
        <w:rPr>
          <w:rFonts w:ascii="Times New Roman" w:hAnsi="Times New Roman" w:cs="Times New Roman"/>
          <w:lang w:val="en-US"/>
        </w:rPr>
        <w:t xml:space="preserve"> </w:t>
      </w:r>
      <w:r w:rsidRPr="00606B6E">
        <w:rPr>
          <w:rFonts w:ascii="Times New Roman" w:hAnsi="Times New Roman" w:cs="Times New Roman"/>
          <w:lang w:val="en-US"/>
        </w:rPr>
        <w:t>group is usually inactivated by conversion to monomethoxyor mPEG, and it becomes monofunctional, i.e.,</w:t>
      </w:r>
      <w:r>
        <w:rPr>
          <w:rFonts w:ascii="Times New Roman" w:hAnsi="Times New Roman" w:cs="Times New Roman"/>
          <w:lang w:val="en-US"/>
        </w:rPr>
        <w:t xml:space="preserve"> </w:t>
      </w:r>
      <w:r w:rsidRPr="00606B6E">
        <w:rPr>
          <w:rFonts w:ascii="Times New Roman" w:hAnsi="Times New Roman" w:cs="Times New Roman"/>
          <w:lang w:val="en-US"/>
        </w:rPr>
        <w:t>only one hydroxyl group is activated during the</w:t>
      </w:r>
      <w:r>
        <w:rPr>
          <w:rFonts w:ascii="Times New Roman" w:hAnsi="Times New Roman" w:cs="Times New Roman"/>
          <w:lang w:val="en-US"/>
        </w:rPr>
        <w:t xml:space="preserve"> </w:t>
      </w:r>
      <w:r w:rsidRPr="00606B6E">
        <w:rPr>
          <w:rFonts w:ascii="Times New Roman" w:hAnsi="Times New Roman" w:cs="Times New Roman"/>
          <w:lang w:val="en-US"/>
        </w:rPr>
        <w:t>PEGylation process, thus avoiding the formation of</w:t>
      </w:r>
      <w:r>
        <w:rPr>
          <w:rFonts w:ascii="Times New Roman" w:hAnsi="Times New Roman" w:cs="Times New Roman"/>
          <w:lang w:val="en-US"/>
        </w:rPr>
        <w:t xml:space="preserve"> </w:t>
      </w:r>
      <w:r w:rsidRPr="00606B6E">
        <w:rPr>
          <w:rFonts w:ascii="Times New Roman" w:hAnsi="Times New Roman" w:cs="Times New Roman"/>
          <w:lang w:val="en-US"/>
        </w:rPr>
        <w:t>interprotein (oligomerization) or intraprotein bridges:</w:t>
      </w:r>
    </w:p>
    <w:p w:rsidR="00606B6E" w:rsidRPr="00606B6E" w:rsidRDefault="00606B6E" w:rsidP="00606B6E">
      <w:pPr>
        <w:pStyle w:val="Nessunaspaziatura"/>
        <w:rPr>
          <w:rFonts w:ascii="Times New Roman" w:hAnsi="Times New Roman" w:cs="Times New Roman"/>
          <w:lang w:val="en-US"/>
        </w:rPr>
      </w:pPr>
    </w:p>
    <w:p w:rsidR="00606B6E" w:rsidRDefault="00606B6E" w:rsidP="00606B6E">
      <w:pPr>
        <w:pStyle w:val="Nessunaspaziatura"/>
        <w:rPr>
          <w:rFonts w:ascii="Times New Roman" w:hAnsi="Times New Roman" w:cs="Times New Roman"/>
          <w:i/>
          <w:sz w:val="20"/>
          <w:lang w:val="en-US"/>
        </w:rPr>
      </w:pPr>
      <w:r w:rsidRPr="00606B6E">
        <w:rPr>
          <w:rFonts w:ascii="Times New Roman" w:hAnsi="Times New Roman" w:cs="Times New Roman"/>
          <w:lang w:val="en-US"/>
        </w:rPr>
        <w:t>CH</w:t>
      </w:r>
      <w:r w:rsidRPr="00606B6E">
        <w:rPr>
          <w:rFonts w:ascii="Times New Roman" w:hAnsi="Times New Roman" w:cs="Times New Roman"/>
          <w:vertAlign w:val="subscript"/>
          <w:lang w:val="en-US"/>
        </w:rPr>
        <w:t>3</w:t>
      </w:r>
      <w:r>
        <w:rPr>
          <w:rFonts w:ascii="Times New Roman" w:hAnsi="Times New Roman" w:cs="Times New Roman"/>
          <w:lang w:val="en-US"/>
        </w:rPr>
        <w:t>O-(CH</w:t>
      </w:r>
      <w:r w:rsidRPr="00606B6E">
        <w:rPr>
          <w:rFonts w:ascii="Times New Roman" w:hAnsi="Times New Roman" w:cs="Times New Roman"/>
          <w:vertAlign w:val="subscript"/>
          <w:lang w:val="en-US"/>
        </w:rPr>
        <w:t>2</w:t>
      </w:r>
      <w:r>
        <w:rPr>
          <w:rFonts w:ascii="Times New Roman" w:hAnsi="Times New Roman" w:cs="Times New Roman"/>
          <w:lang w:val="en-US"/>
        </w:rPr>
        <w:t>CH</w:t>
      </w:r>
      <w:r w:rsidRPr="00606B6E">
        <w:rPr>
          <w:rFonts w:ascii="Times New Roman" w:hAnsi="Times New Roman" w:cs="Times New Roman"/>
          <w:vertAlign w:val="subscript"/>
          <w:lang w:val="en-US"/>
        </w:rPr>
        <w:t>2</w:t>
      </w:r>
      <w:r>
        <w:rPr>
          <w:rFonts w:ascii="Times New Roman" w:hAnsi="Times New Roman" w:cs="Times New Roman"/>
          <w:lang w:val="en-US"/>
        </w:rPr>
        <w:t>O)</w:t>
      </w:r>
      <w:r w:rsidRPr="00606B6E">
        <w:rPr>
          <w:rFonts w:ascii="Times New Roman" w:hAnsi="Times New Roman" w:cs="Times New Roman"/>
          <w:vertAlign w:val="subscript"/>
          <w:lang w:val="en-US"/>
        </w:rPr>
        <w:t>n</w:t>
      </w:r>
      <w:r w:rsidRPr="00606B6E">
        <w:rPr>
          <w:rFonts w:ascii="Times New Roman" w:hAnsi="Times New Roman" w:cs="Times New Roman"/>
          <w:lang w:val="en-US"/>
        </w:rPr>
        <w:t>-CH</w:t>
      </w:r>
      <w:r w:rsidRPr="00606B6E">
        <w:rPr>
          <w:rFonts w:ascii="Times New Roman" w:hAnsi="Times New Roman" w:cs="Times New Roman"/>
          <w:vertAlign w:val="subscript"/>
          <w:lang w:val="en-US"/>
        </w:rPr>
        <w:t>2</w:t>
      </w:r>
      <w:r w:rsidRPr="00606B6E">
        <w:rPr>
          <w:rFonts w:ascii="Times New Roman" w:hAnsi="Times New Roman" w:cs="Times New Roman"/>
          <w:lang w:val="en-US"/>
        </w:rPr>
        <w:t>CH</w:t>
      </w:r>
      <w:r w:rsidRPr="00606B6E">
        <w:rPr>
          <w:rFonts w:ascii="Times New Roman" w:hAnsi="Times New Roman" w:cs="Times New Roman"/>
          <w:vertAlign w:val="subscript"/>
          <w:lang w:val="en-US"/>
        </w:rPr>
        <w:t>2</w:t>
      </w:r>
      <w:r w:rsidRPr="00606B6E">
        <w:rPr>
          <w:rFonts w:ascii="Times New Roman" w:hAnsi="Times New Roman" w:cs="Times New Roman"/>
          <w:lang w:val="en-US"/>
        </w:rPr>
        <w:t xml:space="preserve">-OH </w:t>
      </w:r>
      <w:r w:rsidRPr="00606B6E">
        <w:rPr>
          <w:rFonts w:ascii="Times New Roman" w:hAnsi="Times New Roman" w:cs="Times New Roman"/>
          <w:i/>
          <w:sz w:val="20"/>
          <w:lang w:val="en-US"/>
        </w:rPr>
        <w:t>Monofunctional linear mPEG</w:t>
      </w:r>
    </w:p>
    <w:p w:rsidR="00606B6E" w:rsidRPr="00606B6E" w:rsidRDefault="00606B6E" w:rsidP="00606B6E">
      <w:pPr>
        <w:pStyle w:val="Nessunaspaziatura"/>
        <w:rPr>
          <w:rFonts w:ascii="Times New Roman" w:hAnsi="Times New Roman" w:cs="Times New Roman"/>
          <w:i/>
          <w:sz w:val="20"/>
          <w:lang w:val="en-US"/>
        </w:rPr>
      </w:pPr>
    </w:p>
    <w:p w:rsidR="00606B6E" w:rsidRPr="00606B6E" w:rsidRDefault="00606B6E" w:rsidP="00606B6E">
      <w:pPr>
        <w:pStyle w:val="Nessunaspaziatura"/>
        <w:rPr>
          <w:rFonts w:ascii="Times New Roman" w:hAnsi="Times New Roman" w:cs="Times New Roman"/>
          <w:lang w:val="en-US"/>
        </w:rPr>
      </w:pPr>
      <w:r w:rsidRPr="00606B6E">
        <w:rPr>
          <w:rFonts w:ascii="Times New Roman" w:hAnsi="Times New Roman" w:cs="Times New Roman"/>
          <w:lang w:val="en-US"/>
        </w:rPr>
        <w:t>To couple PEG to a molecule such as polypeptides,</w:t>
      </w:r>
      <w:r>
        <w:rPr>
          <w:rFonts w:ascii="Times New Roman" w:hAnsi="Times New Roman" w:cs="Times New Roman"/>
          <w:lang w:val="en-US"/>
        </w:rPr>
        <w:t xml:space="preserve"> </w:t>
      </w:r>
      <w:r w:rsidRPr="00606B6E">
        <w:rPr>
          <w:rFonts w:ascii="Times New Roman" w:hAnsi="Times New Roman" w:cs="Times New Roman"/>
          <w:lang w:val="en-US"/>
        </w:rPr>
        <w:t>polysaccharides, polynucleotides, or small</w:t>
      </w:r>
      <w:r>
        <w:rPr>
          <w:rFonts w:ascii="Times New Roman" w:hAnsi="Times New Roman" w:cs="Times New Roman"/>
          <w:lang w:val="en-US"/>
        </w:rPr>
        <w:t xml:space="preserve"> </w:t>
      </w:r>
      <w:r w:rsidRPr="00606B6E">
        <w:rPr>
          <w:rFonts w:ascii="Times New Roman" w:hAnsi="Times New Roman" w:cs="Times New Roman"/>
          <w:lang w:val="en-US"/>
        </w:rPr>
        <w:t>organic molecules, it is necessary to chemically activate</w:t>
      </w:r>
      <w:r>
        <w:rPr>
          <w:rFonts w:ascii="Times New Roman" w:hAnsi="Times New Roman" w:cs="Times New Roman"/>
          <w:lang w:val="en-US"/>
        </w:rPr>
        <w:t xml:space="preserve"> </w:t>
      </w:r>
      <w:r w:rsidRPr="00606B6E">
        <w:rPr>
          <w:rFonts w:ascii="Times New Roman" w:hAnsi="Times New Roman" w:cs="Times New Roman"/>
          <w:lang w:val="en-US"/>
        </w:rPr>
        <w:t>it. This is done by preparing a PEG derivative with a</w:t>
      </w:r>
      <w:r>
        <w:rPr>
          <w:rFonts w:ascii="Times New Roman" w:hAnsi="Times New Roman" w:cs="Times New Roman"/>
          <w:lang w:val="en-US"/>
        </w:rPr>
        <w:t xml:space="preserve"> </w:t>
      </w:r>
      <w:r w:rsidRPr="00606B6E">
        <w:rPr>
          <w:rFonts w:ascii="Times New Roman" w:hAnsi="Times New Roman" w:cs="Times New Roman"/>
          <w:lang w:val="en-US"/>
        </w:rPr>
        <w:t>functional group chosen</w:t>
      </w:r>
      <w:r>
        <w:rPr>
          <w:rFonts w:ascii="Times New Roman" w:hAnsi="Times New Roman" w:cs="Times New Roman"/>
          <w:lang w:val="en-US"/>
        </w:rPr>
        <w:t xml:space="preserve"> according to the desired profile for the fi</w:t>
      </w:r>
      <w:r w:rsidRPr="00606B6E">
        <w:rPr>
          <w:rFonts w:ascii="Times New Roman" w:hAnsi="Times New Roman" w:cs="Times New Roman"/>
          <w:lang w:val="en-US"/>
        </w:rPr>
        <w:t>nal product. In addition to the linear PEGs,</w:t>
      </w:r>
    </w:p>
    <w:p w:rsidR="00606B6E" w:rsidRPr="00606B6E" w:rsidRDefault="00606B6E" w:rsidP="00606B6E">
      <w:pPr>
        <w:pStyle w:val="Nessunaspaziatura"/>
        <w:rPr>
          <w:rFonts w:ascii="Times New Roman" w:hAnsi="Times New Roman" w:cs="Times New Roman"/>
          <w:lang w:val="en-US"/>
        </w:rPr>
      </w:pPr>
      <w:r w:rsidRPr="00606B6E">
        <w:rPr>
          <w:rFonts w:ascii="Times New Roman" w:hAnsi="Times New Roman" w:cs="Times New Roman"/>
          <w:lang w:val="en-US"/>
        </w:rPr>
        <w:t>branched structures have proven useful for peptide</w:t>
      </w:r>
      <w:r>
        <w:rPr>
          <w:rFonts w:ascii="Times New Roman" w:hAnsi="Times New Roman" w:cs="Times New Roman"/>
          <w:lang w:val="en-US"/>
        </w:rPr>
        <w:t xml:space="preserve"> and protein modifi</w:t>
      </w:r>
      <w:r w:rsidRPr="00606B6E">
        <w:rPr>
          <w:rFonts w:ascii="Times New Roman" w:hAnsi="Times New Roman" w:cs="Times New Roman"/>
          <w:lang w:val="en-US"/>
        </w:rPr>
        <w:t>cations:</w:t>
      </w:r>
    </w:p>
    <w:p w:rsidR="00606B6E" w:rsidRPr="00606B6E" w:rsidRDefault="00606B6E" w:rsidP="00606B6E">
      <w:pPr>
        <w:pStyle w:val="Nessunaspaziatura"/>
        <w:rPr>
          <w:rFonts w:ascii="Times New Roman" w:hAnsi="Times New Roman" w:cs="Times New Roman"/>
          <w:lang w:val="en-US"/>
        </w:rPr>
      </w:pPr>
      <w:r w:rsidRPr="00606B6E">
        <w:rPr>
          <w:rFonts w:ascii="Times New Roman" w:hAnsi="Times New Roman" w:cs="Times New Roman"/>
          <w:lang w:val="en-US"/>
        </w:rPr>
        <w:t>Branched PEG or PEG2 have a number of advantages</w:t>
      </w:r>
      <w:r>
        <w:rPr>
          <w:rFonts w:ascii="Times New Roman" w:hAnsi="Times New Roman" w:cs="Times New Roman"/>
          <w:lang w:val="en-US"/>
        </w:rPr>
        <w:t xml:space="preserve"> </w:t>
      </w:r>
      <w:r w:rsidRPr="00606B6E">
        <w:rPr>
          <w:rFonts w:ascii="Times New Roman" w:hAnsi="Times New Roman" w:cs="Times New Roman"/>
          <w:lang w:val="en-US"/>
        </w:rPr>
        <w:t>over linear structures:</w:t>
      </w:r>
    </w:p>
    <w:p w:rsidR="00606B6E" w:rsidRPr="00606B6E" w:rsidRDefault="00606B6E" w:rsidP="00606B6E">
      <w:pPr>
        <w:pStyle w:val="Nessunaspaziatura"/>
        <w:rPr>
          <w:rFonts w:ascii="Times New Roman" w:hAnsi="Times New Roman" w:cs="Times New Roman"/>
          <w:lang w:val="en-US"/>
        </w:rPr>
      </w:pPr>
      <w:r w:rsidRPr="00606B6E">
        <w:rPr>
          <w:rFonts w:ascii="Times New Roman" w:hAnsi="Times New Roman" w:cs="Times New Roman"/>
          <w:lang w:val="en-US"/>
        </w:rPr>
        <w:t>• Attached to proteins they “act” much larger than a</w:t>
      </w:r>
      <w:r>
        <w:rPr>
          <w:rFonts w:ascii="Times New Roman" w:hAnsi="Times New Roman" w:cs="Times New Roman"/>
          <w:lang w:val="en-US"/>
        </w:rPr>
        <w:t xml:space="preserve"> </w:t>
      </w:r>
      <w:r w:rsidRPr="00606B6E">
        <w:rPr>
          <w:rFonts w:ascii="Times New Roman" w:hAnsi="Times New Roman" w:cs="Times New Roman"/>
          <w:lang w:val="en-US"/>
        </w:rPr>
        <w:t>linear mPEG of the same MW.</w:t>
      </w:r>
    </w:p>
    <w:p w:rsidR="00606B6E" w:rsidRPr="00606B6E" w:rsidRDefault="00606B6E" w:rsidP="00606B6E">
      <w:pPr>
        <w:pStyle w:val="Nessunaspaziatura"/>
        <w:rPr>
          <w:rFonts w:ascii="Times New Roman" w:hAnsi="Times New Roman" w:cs="Times New Roman"/>
          <w:lang w:val="en-US"/>
        </w:rPr>
      </w:pPr>
      <w:r w:rsidRPr="00606B6E">
        <w:rPr>
          <w:rFonts w:ascii="Times New Roman" w:hAnsi="Times New Roman" w:cs="Times New Roman"/>
          <w:lang w:val="en-US"/>
        </w:rPr>
        <w:t>• Two PEG chains are added per attachment site,</w:t>
      </w:r>
      <w:r>
        <w:rPr>
          <w:rFonts w:ascii="Times New Roman" w:hAnsi="Times New Roman" w:cs="Times New Roman"/>
          <w:lang w:val="en-US"/>
        </w:rPr>
        <w:t xml:space="preserve"> </w:t>
      </w:r>
      <w:r w:rsidRPr="00606B6E">
        <w:rPr>
          <w:rFonts w:ascii="Times New Roman" w:hAnsi="Times New Roman" w:cs="Times New Roman"/>
          <w:lang w:val="en-US"/>
        </w:rPr>
        <w:t>reducing the chance of protein inactivation.</w:t>
      </w:r>
    </w:p>
    <w:p w:rsidR="00606B6E" w:rsidRPr="00606B6E" w:rsidRDefault="00606B6E" w:rsidP="00606B6E">
      <w:pPr>
        <w:pStyle w:val="Nessunaspaziatura"/>
        <w:rPr>
          <w:rFonts w:ascii="Times New Roman" w:hAnsi="Times New Roman" w:cs="Times New Roman"/>
          <w:lang w:val="en-US"/>
        </w:rPr>
      </w:pPr>
      <w:r w:rsidRPr="00606B6E">
        <w:rPr>
          <w:rFonts w:ascii="Times New Roman" w:hAnsi="Times New Roman" w:cs="Times New Roman"/>
          <w:lang w:val="en-US"/>
        </w:rPr>
        <w:t>• They are more effective in protecting proteins from proteolysis,</w:t>
      </w:r>
      <w:r>
        <w:rPr>
          <w:rFonts w:ascii="Times New Roman" w:hAnsi="Times New Roman" w:cs="Times New Roman"/>
          <w:lang w:val="en-US"/>
        </w:rPr>
        <w:t xml:space="preserve"> </w:t>
      </w:r>
      <w:r w:rsidRPr="00606B6E">
        <w:rPr>
          <w:rFonts w:ascii="Times New Roman" w:hAnsi="Times New Roman" w:cs="Times New Roman"/>
          <w:lang w:val="en-US"/>
        </w:rPr>
        <w:t>reducing antigenicity, and immunogenicity.</w:t>
      </w:r>
    </w:p>
    <w:p w:rsidR="00606B6E" w:rsidRPr="00606B6E" w:rsidRDefault="00606B6E" w:rsidP="00606B6E">
      <w:pPr>
        <w:pStyle w:val="Nessunaspaziatura"/>
        <w:rPr>
          <w:rFonts w:ascii="Times New Roman" w:hAnsi="Times New Roman" w:cs="Times New Roman"/>
          <w:lang w:val="en-US"/>
        </w:rPr>
      </w:pPr>
      <w:r w:rsidRPr="00606B6E">
        <w:rPr>
          <w:rFonts w:ascii="Times New Roman" w:hAnsi="Times New Roman" w:cs="Times New Roman"/>
          <w:lang w:val="en-US"/>
        </w:rPr>
        <w:lastRenderedPageBreak/>
        <w:t>Depending on the desired use for the PEGmodified molecule, different PEGylation strategies can</w:t>
      </w:r>
      <w:r>
        <w:rPr>
          <w:rFonts w:ascii="Times New Roman" w:hAnsi="Times New Roman" w:cs="Times New Roman"/>
          <w:lang w:val="en-US"/>
        </w:rPr>
        <w:t xml:space="preserve"> </w:t>
      </w:r>
      <w:r w:rsidRPr="00606B6E">
        <w:rPr>
          <w:rFonts w:ascii="Times New Roman" w:hAnsi="Times New Roman" w:cs="Times New Roman"/>
          <w:lang w:val="en-US"/>
        </w:rPr>
        <w:t>be chosen, for example:</w:t>
      </w:r>
    </w:p>
    <w:p w:rsidR="00606B6E" w:rsidRPr="00606B6E" w:rsidRDefault="00606B6E" w:rsidP="00606B6E">
      <w:pPr>
        <w:pStyle w:val="Nessunaspaziatura"/>
        <w:rPr>
          <w:rFonts w:ascii="Times New Roman" w:hAnsi="Times New Roman" w:cs="Times New Roman"/>
          <w:lang w:val="en-US"/>
        </w:rPr>
      </w:pPr>
      <w:r w:rsidRPr="00606B6E">
        <w:rPr>
          <w:rFonts w:ascii="Times New Roman" w:hAnsi="Times New Roman" w:cs="Times New Roman"/>
          <w:lang w:val="en-US"/>
        </w:rPr>
        <w:t>• Multiple shorter-chain PEGylation if the biological</w:t>
      </w:r>
      <w:r>
        <w:rPr>
          <w:rFonts w:ascii="Times New Roman" w:hAnsi="Times New Roman" w:cs="Times New Roman"/>
          <w:lang w:val="en-US"/>
        </w:rPr>
        <w:t xml:space="preserve"> </w:t>
      </w:r>
      <w:r w:rsidRPr="00606B6E">
        <w:rPr>
          <w:rFonts w:ascii="Times New Roman" w:hAnsi="Times New Roman" w:cs="Times New Roman"/>
          <w:lang w:val="en-US"/>
        </w:rPr>
        <w:t>activity should be preserved</w:t>
      </w:r>
    </w:p>
    <w:p w:rsidR="00606B6E" w:rsidRPr="00606B6E" w:rsidRDefault="00606B6E" w:rsidP="00606B6E">
      <w:pPr>
        <w:pStyle w:val="Nessunaspaziatura"/>
        <w:rPr>
          <w:rFonts w:ascii="Times New Roman" w:hAnsi="Times New Roman" w:cs="Times New Roman"/>
          <w:lang w:val="en-US"/>
        </w:rPr>
      </w:pPr>
      <w:r w:rsidRPr="00606B6E">
        <w:rPr>
          <w:rFonts w:ascii="Times New Roman" w:hAnsi="Times New Roman" w:cs="Times New Roman"/>
          <w:lang w:val="en-US"/>
        </w:rPr>
        <w:t>• A weak PEG-protein bond if a slow release effect is</w:t>
      </w:r>
      <w:r>
        <w:rPr>
          <w:rFonts w:ascii="Times New Roman" w:hAnsi="Times New Roman" w:cs="Times New Roman"/>
          <w:lang w:val="en-US"/>
        </w:rPr>
        <w:t xml:space="preserve"> </w:t>
      </w:r>
      <w:r w:rsidRPr="00606B6E">
        <w:rPr>
          <w:rFonts w:ascii="Times New Roman" w:hAnsi="Times New Roman" w:cs="Times New Roman"/>
          <w:lang w:val="en-US"/>
        </w:rPr>
        <w:t>desired</w:t>
      </w:r>
    </w:p>
    <w:p w:rsidR="00606B6E" w:rsidRPr="00606B6E" w:rsidRDefault="00606B6E" w:rsidP="00606B6E">
      <w:pPr>
        <w:pStyle w:val="Nessunaspaziatura"/>
        <w:rPr>
          <w:rFonts w:ascii="Times New Roman" w:hAnsi="Times New Roman" w:cs="Times New Roman"/>
          <w:lang w:val="en-US"/>
        </w:rPr>
      </w:pPr>
      <w:r w:rsidRPr="00606B6E">
        <w:rPr>
          <w:rFonts w:ascii="Times New Roman" w:hAnsi="Times New Roman" w:cs="Times New Roman"/>
          <w:lang w:val="en-US"/>
        </w:rPr>
        <w:t>• A branched chain with high MW and a strong bond</w:t>
      </w:r>
      <w:r>
        <w:rPr>
          <w:rFonts w:ascii="Times New Roman" w:hAnsi="Times New Roman" w:cs="Times New Roman"/>
          <w:lang w:val="en-US"/>
        </w:rPr>
        <w:t xml:space="preserve"> </w:t>
      </w:r>
      <w:r w:rsidRPr="00606B6E">
        <w:rPr>
          <w:rFonts w:ascii="Times New Roman" w:hAnsi="Times New Roman" w:cs="Times New Roman"/>
          <w:lang w:val="en-US"/>
        </w:rPr>
        <w:t>if prolonged circulation and receptor saturation is</w:t>
      </w:r>
      <w:r>
        <w:rPr>
          <w:rFonts w:ascii="Times New Roman" w:hAnsi="Times New Roman" w:cs="Times New Roman"/>
          <w:lang w:val="en-US"/>
        </w:rPr>
        <w:t xml:space="preserve"> </w:t>
      </w:r>
      <w:r w:rsidRPr="00606B6E">
        <w:rPr>
          <w:rFonts w:ascii="Times New Roman" w:hAnsi="Times New Roman" w:cs="Times New Roman"/>
          <w:lang w:val="en-US"/>
        </w:rPr>
        <w:t>the goal</w:t>
      </w:r>
    </w:p>
    <w:p w:rsidR="00606B6E" w:rsidRPr="00606B6E" w:rsidRDefault="00606B6E" w:rsidP="00606B6E">
      <w:pPr>
        <w:pStyle w:val="Nessunaspaziatura"/>
        <w:rPr>
          <w:rFonts w:ascii="Times New Roman" w:hAnsi="Times New Roman" w:cs="Times New Roman"/>
          <w:lang w:val="en-US"/>
        </w:rPr>
      </w:pPr>
      <w:r w:rsidRPr="00606B6E">
        <w:rPr>
          <w:rFonts w:ascii="Times New Roman" w:hAnsi="Times New Roman" w:cs="Times New Roman"/>
          <w:lang w:val="en-US"/>
        </w:rPr>
        <w:t>The development of rhIFN-</w:t>
      </w:r>
      <w:r w:rsidRPr="00606B6E">
        <w:rPr>
          <w:rFonts w:ascii="Times New Roman" w:eastAsia="STIXGeneral-Regular" w:hAnsi="Times New Roman" w:cs="Times New Roman"/>
        </w:rPr>
        <w:t>α</w:t>
      </w:r>
      <w:r w:rsidRPr="00606B6E">
        <w:rPr>
          <w:rFonts w:ascii="Times New Roman" w:eastAsia="STIXGeneral-Regular" w:hAnsi="Times New Roman" w:cs="Times New Roman"/>
          <w:lang w:val="en-US"/>
        </w:rPr>
        <w:t xml:space="preserve"> </w:t>
      </w:r>
      <w:r w:rsidRPr="00606B6E">
        <w:rPr>
          <w:rFonts w:ascii="Times New Roman" w:hAnsi="Times New Roman" w:cs="Times New Roman"/>
          <w:lang w:val="en-US"/>
        </w:rPr>
        <w:t>from the native,</w:t>
      </w:r>
      <w:r>
        <w:rPr>
          <w:rFonts w:ascii="Times New Roman" w:hAnsi="Times New Roman" w:cs="Times New Roman"/>
          <w:lang w:val="en-US"/>
        </w:rPr>
        <w:t xml:space="preserve"> </w:t>
      </w:r>
      <w:r w:rsidRPr="00606B6E">
        <w:rPr>
          <w:rFonts w:ascii="Times New Roman" w:hAnsi="Times New Roman" w:cs="Times New Roman"/>
          <w:lang w:val="en-US"/>
        </w:rPr>
        <w:t>unmodifi ed molecule to the PEGylated form with</w:t>
      </w:r>
      <w:r>
        <w:rPr>
          <w:rFonts w:ascii="Times New Roman" w:hAnsi="Times New Roman" w:cs="Times New Roman"/>
          <w:lang w:val="en-US"/>
        </w:rPr>
        <w:t xml:space="preserve"> </w:t>
      </w:r>
      <w:r w:rsidRPr="00606B6E">
        <w:rPr>
          <w:rFonts w:ascii="Times New Roman" w:hAnsi="Times New Roman" w:cs="Times New Roman"/>
          <w:lang w:val="en-US"/>
        </w:rPr>
        <w:t>the desired pharmac</w:t>
      </w:r>
      <w:r>
        <w:rPr>
          <w:rFonts w:ascii="Times New Roman" w:hAnsi="Times New Roman" w:cs="Times New Roman"/>
          <w:lang w:val="en-US"/>
        </w:rPr>
        <w:t>ological profile</w:t>
      </w:r>
      <w:r w:rsidRPr="00606B6E">
        <w:rPr>
          <w:rFonts w:ascii="Times New Roman" w:hAnsi="Times New Roman" w:cs="Times New Roman"/>
          <w:lang w:val="en-US"/>
        </w:rPr>
        <w:t xml:space="preserve"> is an example of how the understanding of</w:t>
      </w:r>
      <w:r>
        <w:rPr>
          <w:rFonts w:ascii="Times New Roman" w:hAnsi="Times New Roman" w:cs="Times New Roman"/>
          <w:lang w:val="en-US"/>
        </w:rPr>
        <w:t xml:space="preserve"> </w:t>
      </w:r>
      <w:r w:rsidRPr="00606B6E">
        <w:rPr>
          <w:rFonts w:ascii="Times New Roman" w:hAnsi="Times New Roman" w:cs="Times New Roman"/>
          <w:lang w:val="en-US"/>
        </w:rPr>
        <w:t>PEG chemistry pro</w:t>
      </w:r>
      <w:r>
        <w:rPr>
          <w:rFonts w:ascii="Times New Roman" w:hAnsi="Times New Roman" w:cs="Times New Roman"/>
          <w:lang w:val="en-US"/>
        </w:rPr>
        <w:t>gressed with experience</w:t>
      </w:r>
      <w:r w:rsidRPr="00606B6E">
        <w:rPr>
          <w:rFonts w:ascii="Times New Roman" w:hAnsi="Times New Roman" w:cs="Times New Roman"/>
          <w:lang w:val="en-US"/>
        </w:rPr>
        <w:t>. Increasing the length of the PEG chain</w:t>
      </w:r>
      <w:r>
        <w:rPr>
          <w:rFonts w:ascii="Times New Roman" w:hAnsi="Times New Roman" w:cs="Times New Roman"/>
          <w:lang w:val="en-US"/>
        </w:rPr>
        <w:t xml:space="preserve"> </w:t>
      </w:r>
      <w:r w:rsidRPr="00606B6E">
        <w:rPr>
          <w:rFonts w:ascii="Times New Roman" w:hAnsi="Times New Roman" w:cs="Times New Roman"/>
          <w:lang w:val="en-US"/>
        </w:rPr>
        <w:t>resulted in progressively longer circulating half-lives</w:t>
      </w:r>
      <w:r>
        <w:rPr>
          <w:rFonts w:ascii="Times New Roman" w:hAnsi="Times New Roman" w:cs="Times New Roman"/>
          <w:lang w:val="en-US"/>
        </w:rPr>
        <w:t xml:space="preserve"> </w:t>
      </w:r>
      <w:r w:rsidRPr="00606B6E">
        <w:rPr>
          <w:rFonts w:ascii="Times New Roman" w:hAnsi="Times New Roman" w:cs="Times New Roman"/>
          <w:lang w:val="en-US"/>
        </w:rPr>
        <w:t>due to protracted resorption and lower clearance, ultimately</w:t>
      </w:r>
      <w:r>
        <w:rPr>
          <w:rFonts w:ascii="Times New Roman" w:hAnsi="Times New Roman" w:cs="Times New Roman"/>
          <w:lang w:val="en-US"/>
        </w:rPr>
        <w:t xml:space="preserve"> </w:t>
      </w:r>
      <w:r w:rsidRPr="00606B6E">
        <w:rPr>
          <w:rFonts w:ascii="Times New Roman" w:hAnsi="Times New Roman" w:cs="Times New Roman"/>
          <w:lang w:val="en-US"/>
        </w:rPr>
        <w:t>resulting in a near constant serum concentration</w:t>
      </w:r>
      <w:r>
        <w:rPr>
          <w:rFonts w:ascii="Times New Roman" w:hAnsi="Times New Roman" w:cs="Times New Roman"/>
          <w:lang w:val="en-US"/>
        </w:rPr>
        <w:t xml:space="preserve"> </w:t>
      </w:r>
      <w:r w:rsidRPr="00606B6E">
        <w:rPr>
          <w:rFonts w:ascii="Times New Roman" w:hAnsi="Times New Roman" w:cs="Times New Roman"/>
          <w:lang w:val="en-US"/>
        </w:rPr>
        <w:t>over an entire week.</w:t>
      </w:r>
    </w:p>
    <w:p w:rsidR="00606B6E" w:rsidRPr="00606B6E" w:rsidRDefault="00606B6E" w:rsidP="00606B6E">
      <w:pPr>
        <w:pStyle w:val="Nessunaspaziatura"/>
        <w:rPr>
          <w:rFonts w:ascii="Times New Roman" w:hAnsi="Times New Roman" w:cs="Times New Roman"/>
          <w:lang w:val="en-US"/>
        </w:rPr>
      </w:pPr>
      <w:r>
        <w:rPr>
          <w:rFonts w:ascii="Times New Roman" w:hAnsi="Times New Roman" w:cs="Times New Roman"/>
          <w:lang w:val="en-US"/>
        </w:rPr>
        <w:t>The fi</w:t>
      </w:r>
      <w:r w:rsidRPr="00606B6E">
        <w:rPr>
          <w:rFonts w:ascii="Times New Roman" w:hAnsi="Times New Roman" w:cs="Times New Roman"/>
          <w:lang w:val="en-US"/>
        </w:rPr>
        <w:t>rst PEGylated interferon, IFN alfa-2a, used</w:t>
      </w:r>
      <w:r>
        <w:rPr>
          <w:rFonts w:ascii="Times New Roman" w:hAnsi="Times New Roman" w:cs="Times New Roman"/>
          <w:lang w:val="en-US"/>
        </w:rPr>
        <w:t xml:space="preserve"> </w:t>
      </w:r>
      <w:r w:rsidRPr="00606B6E">
        <w:rPr>
          <w:rFonts w:ascii="Times New Roman" w:hAnsi="Times New Roman" w:cs="Times New Roman"/>
          <w:lang w:val="en-US"/>
        </w:rPr>
        <w:t>a linear, 5 kDa mPEG with a weak urethane PEG-IFN</w:t>
      </w:r>
      <w:r>
        <w:rPr>
          <w:rFonts w:ascii="Times New Roman" w:hAnsi="Times New Roman" w:cs="Times New Roman"/>
          <w:lang w:val="en-US"/>
        </w:rPr>
        <w:t xml:space="preserve"> </w:t>
      </w:r>
      <w:r w:rsidRPr="00606B6E">
        <w:rPr>
          <w:rFonts w:ascii="Times New Roman" w:hAnsi="Times New Roman" w:cs="Times New Roman"/>
          <w:lang w:val="en-US"/>
        </w:rPr>
        <w:t>alfa-2a link. Clinical trials conducted with this compound</w:t>
      </w:r>
      <w:r>
        <w:rPr>
          <w:rFonts w:ascii="Times New Roman" w:hAnsi="Times New Roman" w:cs="Times New Roman"/>
          <w:lang w:val="en-US"/>
        </w:rPr>
        <w:t xml:space="preserve"> </w:t>
      </w:r>
      <w:r w:rsidRPr="00606B6E">
        <w:rPr>
          <w:rFonts w:ascii="Times New Roman" w:hAnsi="Times New Roman" w:cs="Times New Roman"/>
          <w:lang w:val="en-US"/>
        </w:rPr>
        <w:t>were unsuccessful because the blood circulation</w:t>
      </w:r>
      <w:r>
        <w:rPr>
          <w:rFonts w:ascii="Times New Roman" w:hAnsi="Times New Roman" w:cs="Times New Roman"/>
          <w:lang w:val="en-US"/>
        </w:rPr>
        <w:t xml:space="preserve"> </w:t>
      </w:r>
      <w:r w:rsidRPr="00606B6E">
        <w:rPr>
          <w:rFonts w:ascii="Times New Roman" w:hAnsi="Times New Roman" w:cs="Times New Roman"/>
          <w:lang w:val="en-US"/>
        </w:rPr>
        <w:t>ha</w:t>
      </w:r>
      <w:r>
        <w:rPr>
          <w:rFonts w:ascii="Times New Roman" w:hAnsi="Times New Roman" w:cs="Times New Roman"/>
          <w:lang w:val="en-US"/>
        </w:rPr>
        <w:t>lf-life for the conjugate</w:t>
      </w:r>
      <w:r w:rsidRPr="00606B6E">
        <w:rPr>
          <w:rFonts w:ascii="Times New Roman" w:hAnsi="Times New Roman" w:cs="Times New Roman"/>
          <w:lang w:val="en-US"/>
        </w:rPr>
        <w:t xml:space="preserve"> was only</w:t>
      </w:r>
      <w:r>
        <w:rPr>
          <w:rFonts w:ascii="Times New Roman" w:hAnsi="Times New Roman" w:cs="Times New Roman"/>
          <w:lang w:val="en-US"/>
        </w:rPr>
        <w:t xml:space="preserve"> </w:t>
      </w:r>
      <w:r w:rsidRPr="00606B6E">
        <w:rPr>
          <w:rFonts w:ascii="Times New Roman" w:hAnsi="Times New Roman" w:cs="Times New Roman"/>
          <w:lang w:val="en-US"/>
        </w:rPr>
        <w:t>slightly improved relativ</w:t>
      </w:r>
      <w:r>
        <w:rPr>
          <w:rFonts w:ascii="Times New Roman" w:hAnsi="Times New Roman" w:cs="Times New Roman"/>
          <w:lang w:val="en-US"/>
        </w:rPr>
        <w:t>e to that of the native protein.</w:t>
      </w:r>
      <w:r w:rsidRPr="00606B6E">
        <w:rPr>
          <w:rFonts w:ascii="Times New Roman" w:hAnsi="Times New Roman" w:cs="Times New Roman"/>
          <w:lang w:val="en-US"/>
        </w:rPr>
        <w:t xml:space="preserve"> Development of the product</w:t>
      </w:r>
      <w:r>
        <w:rPr>
          <w:rFonts w:ascii="Times New Roman" w:hAnsi="Times New Roman" w:cs="Times New Roman"/>
          <w:lang w:val="en-US"/>
        </w:rPr>
        <w:t xml:space="preserve"> </w:t>
      </w:r>
      <w:r w:rsidRPr="00606B6E">
        <w:rPr>
          <w:rFonts w:ascii="Times New Roman" w:hAnsi="Times New Roman" w:cs="Times New Roman"/>
          <w:lang w:val="en-US"/>
        </w:rPr>
        <w:t>was therefore halted at Phase II clinical trials. The second compound was developed by</w:t>
      </w:r>
      <w:r>
        <w:rPr>
          <w:rFonts w:ascii="Times New Roman" w:hAnsi="Times New Roman" w:cs="Times New Roman"/>
          <w:lang w:val="en-US"/>
        </w:rPr>
        <w:t xml:space="preserve"> </w:t>
      </w:r>
      <w:r w:rsidRPr="00606B6E">
        <w:rPr>
          <w:rFonts w:ascii="Times New Roman" w:hAnsi="Times New Roman" w:cs="Times New Roman"/>
          <w:lang w:val="en-US"/>
        </w:rPr>
        <w:t>Schering-Plough, Kenilworth, NJ, in collaboration with</w:t>
      </w:r>
      <w:r>
        <w:rPr>
          <w:rFonts w:ascii="Times New Roman" w:hAnsi="Times New Roman" w:cs="Times New Roman"/>
          <w:lang w:val="en-US"/>
        </w:rPr>
        <w:t xml:space="preserve"> </w:t>
      </w:r>
      <w:r w:rsidRPr="00606B6E">
        <w:rPr>
          <w:rFonts w:ascii="Times New Roman" w:hAnsi="Times New Roman" w:cs="Times New Roman"/>
          <w:lang w:val="en-US"/>
        </w:rPr>
        <w:t>Enzon Pharmaceutical Inc, Bridgewater, NJ. It made</w:t>
      </w:r>
      <w:r>
        <w:rPr>
          <w:rFonts w:ascii="Times New Roman" w:hAnsi="Times New Roman" w:cs="Times New Roman"/>
          <w:lang w:val="en-US"/>
        </w:rPr>
        <w:t xml:space="preserve"> </w:t>
      </w:r>
      <w:r w:rsidRPr="00606B6E">
        <w:rPr>
          <w:rFonts w:ascii="Times New Roman" w:hAnsi="Times New Roman" w:cs="Times New Roman"/>
          <w:lang w:val="en-US"/>
        </w:rPr>
        <w:t>use of a longer (12kDa), linear PEG with a urethane</w:t>
      </w:r>
      <w:r>
        <w:rPr>
          <w:rFonts w:ascii="Times New Roman" w:hAnsi="Times New Roman" w:cs="Times New Roman"/>
          <w:lang w:val="en-US"/>
        </w:rPr>
        <w:t xml:space="preserve"> </w:t>
      </w:r>
      <w:r w:rsidRPr="00606B6E">
        <w:rPr>
          <w:rFonts w:ascii="Times New Roman" w:hAnsi="Times New Roman" w:cs="Times New Roman"/>
          <w:lang w:val="en-US"/>
        </w:rPr>
        <w:t>linkage to IFN alfa-2b. The chosen strategy was to</w:t>
      </w:r>
      <w:r>
        <w:rPr>
          <w:rFonts w:ascii="Times New Roman" w:hAnsi="Times New Roman" w:cs="Times New Roman"/>
          <w:lang w:val="en-US"/>
        </w:rPr>
        <w:t xml:space="preserve"> </w:t>
      </w:r>
      <w:r w:rsidRPr="00606B6E">
        <w:rPr>
          <w:rFonts w:ascii="Times New Roman" w:hAnsi="Times New Roman" w:cs="Times New Roman"/>
          <w:lang w:val="en-US"/>
        </w:rPr>
        <w:t>combine</w:t>
      </w:r>
      <w:r>
        <w:rPr>
          <w:rFonts w:ascii="Times New Roman" w:hAnsi="Times New Roman" w:cs="Times New Roman"/>
          <w:lang w:val="en-US"/>
        </w:rPr>
        <w:t xml:space="preserve"> the advantages of high specifi</w:t>
      </w:r>
      <w:r w:rsidRPr="00606B6E">
        <w:rPr>
          <w:rFonts w:ascii="Times New Roman" w:hAnsi="Times New Roman" w:cs="Times New Roman"/>
          <w:lang w:val="en-US"/>
        </w:rPr>
        <w:t>c activity with</w:t>
      </w:r>
      <w:r>
        <w:rPr>
          <w:rFonts w:ascii="Times New Roman" w:hAnsi="Times New Roman" w:cs="Times New Roman"/>
          <w:lang w:val="en-US"/>
        </w:rPr>
        <w:t xml:space="preserve"> </w:t>
      </w:r>
      <w:r w:rsidRPr="00606B6E">
        <w:rPr>
          <w:rFonts w:ascii="Times New Roman" w:hAnsi="Times New Roman" w:cs="Times New Roman"/>
          <w:lang w:val="en-US"/>
        </w:rPr>
        <w:t>lower serum clearance resulting in PegIntron</w:t>
      </w:r>
      <w:r w:rsidRPr="00606B6E">
        <w:rPr>
          <w:rFonts w:ascii="Times New Roman" w:hAnsi="Times New Roman" w:cs="Times New Roman"/>
          <w:vertAlign w:val="superscript"/>
          <w:lang w:val="en-US"/>
        </w:rPr>
        <w:t>®</w:t>
      </w:r>
      <w:r w:rsidRPr="00606B6E">
        <w:rPr>
          <w:rFonts w:ascii="Times New Roman" w:hAnsi="Times New Roman" w:cs="Times New Roman"/>
          <w:lang w:val="en-US"/>
        </w:rPr>
        <w:t xml:space="preserve"> with markedly improved pharmacological</w:t>
      </w:r>
      <w:r>
        <w:rPr>
          <w:rFonts w:ascii="Times New Roman" w:hAnsi="Times New Roman" w:cs="Times New Roman"/>
          <w:lang w:val="en-US"/>
        </w:rPr>
        <w:t xml:space="preserve"> </w:t>
      </w:r>
      <w:bookmarkStart w:id="0" w:name="_GoBack"/>
      <w:bookmarkEnd w:id="0"/>
      <w:r w:rsidRPr="00606B6E">
        <w:rPr>
          <w:rFonts w:ascii="Times New Roman" w:hAnsi="Times New Roman" w:cs="Times New Roman"/>
          <w:lang w:val="en-US"/>
        </w:rPr>
        <w:t>properties allo</w:t>
      </w:r>
      <w:r>
        <w:rPr>
          <w:rFonts w:ascii="Times New Roman" w:hAnsi="Times New Roman" w:cs="Times New Roman"/>
          <w:lang w:val="en-US"/>
        </w:rPr>
        <w:t>wing once a week administration</w:t>
      </w:r>
      <w:r w:rsidRPr="00606B6E">
        <w:rPr>
          <w:rFonts w:ascii="Times New Roman" w:hAnsi="Times New Roman" w:cs="Times New Roman"/>
          <w:lang w:val="en-US"/>
        </w:rPr>
        <w:t>. PegIntron</w:t>
      </w:r>
      <w:r w:rsidRPr="00606B6E">
        <w:rPr>
          <w:rFonts w:ascii="Times New Roman" w:hAnsi="Times New Roman" w:cs="Times New Roman"/>
          <w:vertAlign w:val="superscript"/>
          <w:lang w:val="en-US"/>
        </w:rPr>
        <w:t>®</w:t>
      </w:r>
      <w:r w:rsidRPr="00606B6E">
        <w:rPr>
          <w:rFonts w:ascii="Times New Roman" w:hAnsi="Times New Roman" w:cs="Times New Roman"/>
          <w:lang w:val="en-US"/>
        </w:rPr>
        <w:t>, also marketed</w:t>
      </w:r>
      <w:r>
        <w:rPr>
          <w:rFonts w:ascii="Times New Roman" w:hAnsi="Times New Roman" w:cs="Times New Roman"/>
          <w:lang w:val="en-US"/>
        </w:rPr>
        <w:t xml:space="preserve"> </w:t>
      </w:r>
      <w:r w:rsidRPr="00606B6E">
        <w:rPr>
          <w:rFonts w:ascii="Times New Roman" w:hAnsi="Times New Roman" w:cs="Times New Roman"/>
          <w:lang w:val="en-US"/>
        </w:rPr>
        <w:t>as Viraferon</w:t>
      </w:r>
      <w:r w:rsidRPr="00606B6E">
        <w:rPr>
          <w:rFonts w:ascii="Times New Roman" w:hAnsi="Times New Roman" w:cs="Times New Roman"/>
          <w:vertAlign w:val="superscript"/>
          <w:lang w:val="en-US"/>
        </w:rPr>
        <w:t>®</w:t>
      </w:r>
      <w:r w:rsidRPr="00606B6E">
        <w:rPr>
          <w:rFonts w:ascii="Times New Roman" w:hAnsi="Times New Roman" w:cs="Times New Roman"/>
          <w:lang w:val="en-US"/>
        </w:rPr>
        <w:t xml:space="preserve"> in some countries, is approved worldwide</w:t>
      </w:r>
      <w:r>
        <w:rPr>
          <w:rFonts w:ascii="Times New Roman" w:hAnsi="Times New Roman" w:cs="Times New Roman"/>
          <w:lang w:val="en-US"/>
        </w:rPr>
        <w:t xml:space="preserve"> </w:t>
      </w:r>
      <w:r w:rsidRPr="00606B6E">
        <w:rPr>
          <w:rFonts w:ascii="Times New Roman" w:hAnsi="Times New Roman" w:cs="Times New Roman"/>
          <w:lang w:val="en-US"/>
        </w:rPr>
        <w:t>for the treatment of chronic hepatitis C.</w:t>
      </w:r>
    </w:p>
    <w:p w:rsidR="00606B6E" w:rsidRPr="00606B6E" w:rsidRDefault="00606B6E" w:rsidP="00606B6E">
      <w:pPr>
        <w:pStyle w:val="Nessunaspaziatura"/>
        <w:rPr>
          <w:rFonts w:ascii="Times New Roman" w:hAnsi="Times New Roman" w:cs="Times New Roman"/>
          <w:lang w:val="en-US"/>
        </w:rPr>
      </w:pPr>
      <w:r w:rsidRPr="00606B6E">
        <w:rPr>
          <w:rFonts w:ascii="Times New Roman" w:hAnsi="Times New Roman" w:cs="Times New Roman"/>
          <w:lang w:val="en-US"/>
        </w:rPr>
        <w:t>The development of the third PEGylated interferon,</w:t>
      </w:r>
      <w:r>
        <w:rPr>
          <w:rFonts w:ascii="Times New Roman" w:hAnsi="Times New Roman" w:cs="Times New Roman"/>
          <w:lang w:val="en-US"/>
        </w:rPr>
        <w:t xml:space="preserve"> </w:t>
      </w:r>
      <w:r w:rsidRPr="00606B6E">
        <w:rPr>
          <w:rFonts w:ascii="Times New Roman" w:hAnsi="Times New Roman" w:cs="Times New Roman"/>
          <w:lang w:val="en-US"/>
        </w:rPr>
        <w:t>IFN alfa-2a, took a different approach. The strategic</w:t>
      </w:r>
      <w:r>
        <w:rPr>
          <w:rFonts w:ascii="Times New Roman" w:hAnsi="Times New Roman" w:cs="Times New Roman"/>
          <w:lang w:val="en-US"/>
        </w:rPr>
        <w:t xml:space="preserve"> </w:t>
      </w:r>
      <w:r w:rsidRPr="00606B6E">
        <w:rPr>
          <w:rFonts w:ascii="Times New Roman" w:hAnsi="Times New Roman" w:cs="Times New Roman"/>
          <w:lang w:val="en-US"/>
        </w:rPr>
        <w:t>goal was to achieve lasting and constant serum</w:t>
      </w:r>
      <w:r>
        <w:rPr>
          <w:rFonts w:ascii="Times New Roman" w:hAnsi="Times New Roman" w:cs="Times New Roman"/>
          <w:lang w:val="en-US"/>
        </w:rPr>
        <w:t xml:space="preserve"> </w:t>
      </w:r>
      <w:r w:rsidRPr="00606B6E">
        <w:rPr>
          <w:rFonts w:ascii="Times New Roman" w:hAnsi="Times New Roman" w:cs="Times New Roman"/>
          <w:lang w:val="en-US"/>
        </w:rPr>
        <w:t>concentrations over an entire week. In a collaboration</w:t>
      </w:r>
      <w:r>
        <w:rPr>
          <w:rFonts w:ascii="Times New Roman" w:hAnsi="Times New Roman" w:cs="Times New Roman"/>
          <w:lang w:val="en-US"/>
        </w:rPr>
        <w:t xml:space="preserve"> </w:t>
      </w:r>
      <w:r w:rsidRPr="00606B6E">
        <w:rPr>
          <w:rFonts w:ascii="Times New Roman" w:hAnsi="Times New Roman" w:cs="Times New Roman"/>
          <w:lang w:val="en-US"/>
        </w:rPr>
        <w:t>of Roche with Shearwater Polymers in Huntsville, AL,</w:t>
      </w:r>
      <w:r>
        <w:rPr>
          <w:rFonts w:ascii="Times New Roman" w:hAnsi="Times New Roman" w:cs="Times New Roman"/>
          <w:lang w:val="en-US"/>
        </w:rPr>
        <w:t xml:space="preserve"> </w:t>
      </w:r>
      <w:r w:rsidRPr="00606B6E">
        <w:rPr>
          <w:rFonts w:ascii="Times New Roman" w:hAnsi="Times New Roman" w:cs="Times New Roman"/>
          <w:lang w:val="en-US"/>
        </w:rPr>
        <w:t>now Nektar, San Carlos, CA, IFN-</w:t>
      </w:r>
      <w:r w:rsidRPr="00606B6E">
        <w:rPr>
          <w:rFonts w:ascii="Times New Roman" w:eastAsia="STIXGeneral-Regular" w:hAnsi="Times New Roman" w:cs="Times New Roman"/>
        </w:rPr>
        <w:t>α</w:t>
      </w:r>
      <w:r w:rsidRPr="00606B6E">
        <w:rPr>
          <w:rFonts w:ascii="Times New Roman" w:hAnsi="Times New Roman" w:cs="Times New Roman"/>
          <w:lang w:val="en-US"/>
        </w:rPr>
        <w:t>-2a was linked by a</w:t>
      </w:r>
      <w:r>
        <w:rPr>
          <w:rFonts w:ascii="Times New Roman" w:hAnsi="Times New Roman" w:cs="Times New Roman"/>
          <w:lang w:val="en-US"/>
        </w:rPr>
        <w:t xml:space="preserve"> </w:t>
      </w:r>
      <w:r w:rsidRPr="00606B6E">
        <w:rPr>
          <w:rFonts w:ascii="Times New Roman" w:hAnsi="Times New Roman" w:cs="Times New Roman"/>
          <w:lang w:val="en-US"/>
        </w:rPr>
        <w:t>stable amide bond to four different PEG chains of various</w:t>
      </w:r>
      <w:r>
        <w:rPr>
          <w:rFonts w:ascii="Times New Roman" w:hAnsi="Times New Roman" w:cs="Times New Roman"/>
          <w:lang w:val="en-US"/>
        </w:rPr>
        <w:t xml:space="preserve"> </w:t>
      </w:r>
      <w:r w:rsidRPr="00606B6E">
        <w:rPr>
          <w:rFonts w:ascii="Times New Roman" w:hAnsi="Times New Roman" w:cs="Times New Roman"/>
          <w:lang w:val="en-US"/>
        </w:rPr>
        <w:t>sizes, structures, and site-attachment numbers.</w:t>
      </w:r>
    </w:p>
    <w:p w:rsidR="00606B6E" w:rsidRPr="00606B6E" w:rsidRDefault="00606B6E" w:rsidP="00606B6E">
      <w:pPr>
        <w:pStyle w:val="Nessunaspaziatura"/>
        <w:rPr>
          <w:rFonts w:ascii="Times New Roman" w:hAnsi="Times New Roman" w:cs="Times New Roman"/>
          <w:lang w:val="en-US"/>
        </w:rPr>
      </w:pPr>
      <w:r w:rsidRPr="00606B6E">
        <w:rPr>
          <w:rFonts w:ascii="Times New Roman" w:hAnsi="Times New Roman" w:cs="Times New Roman"/>
          <w:lang w:val="en-US"/>
        </w:rPr>
        <w:t>The resulting products were tested for antiviral activity</w:t>
      </w:r>
      <w:r>
        <w:rPr>
          <w:rFonts w:ascii="Times New Roman" w:hAnsi="Times New Roman" w:cs="Times New Roman"/>
          <w:lang w:val="en-US"/>
        </w:rPr>
        <w:t xml:space="preserve"> </w:t>
      </w:r>
      <w:r w:rsidRPr="00606B6E">
        <w:rPr>
          <w:rFonts w:ascii="Times New Roman" w:hAnsi="Times New Roman" w:cs="Times New Roman"/>
          <w:lang w:val="en-US"/>
        </w:rPr>
        <w:t>and a variety of pharmacokinetic parameters including</w:t>
      </w:r>
      <w:r>
        <w:rPr>
          <w:rFonts w:ascii="Times New Roman" w:hAnsi="Times New Roman" w:cs="Times New Roman"/>
          <w:lang w:val="en-US"/>
        </w:rPr>
        <w:t xml:space="preserve"> </w:t>
      </w:r>
      <w:r w:rsidRPr="00606B6E">
        <w:rPr>
          <w:rFonts w:ascii="Times New Roman" w:hAnsi="Times New Roman" w:cs="Times New Roman"/>
          <w:lang w:val="en-US"/>
        </w:rPr>
        <w:t>half-life, absorption rate, and mean residence time:</w:t>
      </w:r>
    </w:p>
    <w:p w:rsidR="00606B6E" w:rsidRPr="00606B6E" w:rsidRDefault="00606B6E" w:rsidP="00606B6E">
      <w:pPr>
        <w:pStyle w:val="Nessunaspaziatura"/>
        <w:rPr>
          <w:rFonts w:ascii="Times New Roman" w:hAnsi="Times New Roman" w:cs="Times New Roman"/>
        </w:rPr>
      </w:pPr>
      <w:r w:rsidRPr="00606B6E">
        <w:rPr>
          <w:rFonts w:ascii="Times New Roman" w:hAnsi="Times New Roman" w:cs="Times New Roman"/>
        </w:rPr>
        <w:t>• 20-kDa linear mono-PEG-IFN alfa-2a</w:t>
      </w:r>
    </w:p>
    <w:p w:rsidR="00606B6E" w:rsidRPr="00606B6E" w:rsidRDefault="00606B6E" w:rsidP="00606B6E">
      <w:pPr>
        <w:pStyle w:val="Nessunaspaziatura"/>
        <w:rPr>
          <w:rFonts w:ascii="Times New Roman" w:hAnsi="Times New Roman" w:cs="Times New Roman"/>
        </w:rPr>
      </w:pPr>
      <w:r w:rsidRPr="00606B6E">
        <w:rPr>
          <w:rFonts w:ascii="Times New Roman" w:hAnsi="Times New Roman" w:cs="Times New Roman"/>
        </w:rPr>
        <w:t>• 40-kDa linear di-PEG-IFN alfa-2a</w:t>
      </w:r>
    </w:p>
    <w:p w:rsidR="00606B6E" w:rsidRPr="00606B6E" w:rsidRDefault="00606B6E" w:rsidP="00606B6E">
      <w:pPr>
        <w:pStyle w:val="Nessunaspaziatura"/>
        <w:rPr>
          <w:rFonts w:ascii="Times New Roman" w:hAnsi="Times New Roman" w:cs="Times New Roman"/>
          <w:lang w:val="en-US"/>
        </w:rPr>
      </w:pPr>
      <w:r w:rsidRPr="00606B6E">
        <w:rPr>
          <w:rFonts w:ascii="Times New Roman" w:hAnsi="Times New Roman" w:cs="Times New Roman"/>
          <w:lang w:val="en-US"/>
        </w:rPr>
        <w:t>• 20-kDa branched mono-PEG-IFN alfa-2a</w:t>
      </w:r>
    </w:p>
    <w:p w:rsidR="00606B6E" w:rsidRPr="00606B6E" w:rsidRDefault="00606B6E" w:rsidP="00606B6E">
      <w:pPr>
        <w:pStyle w:val="Nessunaspaziatura"/>
        <w:rPr>
          <w:rFonts w:ascii="Times New Roman" w:hAnsi="Times New Roman" w:cs="Times New Roman"/>
          <w:lang w:val="en-US"/>
        </w:rPr>
      </w:pPr>
      <w:r w:rsidRPr="00606B6E">
        <w:rPr>
          <w:rFonts w:ascii="Times New Roman" w:hAnsi="Times New Roman" w:cs="Times New Roman"/>
          <w:lang w:val="en-US"/>
        </w:rPr>
        <w:t>• 40-kDa branched mono-PEG-IFN alfa-2a</w:t>
      </w:r>
    </w:p>
    <w:p w:rsidR="00606B6E" w:rsidRPr="00606B6E" w:rsidRDefault="00606B6E" w:rsidP="00606B6E">
      <w:pPr>
        <w:pStyle w:val="Nessunaspaziatura"/>
        <w:rPr>
          <w:rFonts w:ascii="Times New Roman" w:hAnsi="Times New Roman" w:cs="Times New Roman"/>
          <w:lang w:val="en-US"/>
        </w:rPr>
      </w:pPr>
      <w:r w:rsidRPr="00606B6E">
        <w:rPr>
          <w:rFonts w:ascii="Times New Roman" w:hAnsi="Times New Roman" w:cs="Times New Roman"/>
          <w:lang w:val="en-US"/>
        </w:rPr>
        <w:t>The 40-kDa, branched PEGylated molecule (later</w:t>
      </w:r>
      <w:r>
        <w:rPr>
          <w:rFonts w:ascii="Times New Roman" w:hAnsi="Times New Roman" w:cs="Times New Roman"/>
          <w:lang w:val="en-US"/>
        </w:rPr>
        <w:t xml:space="preserve"> </w:t>
      </w:r>
      <w:r w:rsidRPr="00606B6E">
        <w:rPr>
          <w:rFonts w:ascii="Times New Roman" w:hAnsi="Times New Roman" w:cs="Times New Roman"/>
          <w:lang w:val="en-US"/>
        </w:rPr>
        <w:t>named Pegasys</w:t>
      </w:r>
      <w:r w:rsidRPr="00606B6E">
        <w:rPr>
          <w:rFonts w:ascii="Times New Roman" w:hAnsi="Times New Roman" w:cs="Times New Roman"/>
          <w:vertAlign w:val="superscript"/>
          <w:lang w:val="en-US"/>
        </w:rPr>
        <w:t>®</w:t>
      </w:r>
      <w:r w:rsidRPr="00606B6E">
        <w:rPr>
          <w:rFonts w:ascii="Times New Roman" w:hAnsi="Times New Roman" w:cs="Times New Roman"/>
          <w:lang w:val="en-US"/>
        </w:rPr>
        <w:t>) exhibited sustained absorption,</w:t>
      </w:r>
      <w:r>
        <w:rPr>
          <w:rFonts w:ascii="Times New Roman" w:hAnsi="Times New Roman" w:cs="Times New Roman"/>
          <w:lang w:val="en-US"/>
        </w:rPr>
        <w:t xml:space="preserve"> </w:t>
      </w:r>
      <w:r w:rsidRPr="00606B6E">
        <w:rPr>
          <w:rFonts w:ascii="Times New Roman" w:hAnsi="Times New Roman" w:cs="Times New Roman"/>
          <w:lang w:val="en-US"/>
        </w:rPr>
        <w:t>decreased systemic clearance, and an approximate tenfold</w:t>
      </w:r>
      <w:r>
        <w:rPr>
          <w:rFonts w:ascii="Times New Roman" w:hAnsi="Times New Roman" w:cs="Times New Roman"/>
          <w:lang w:val="en-US"/>
        </w:rPr>
        <w:t xml:space="preserve"> </w:t>
      </w:r>
      <w:r w:rsidRPr="00606B6E">
        <w:rPr>
          <w:rFonts w:ascii="Times New Roman" w:hAnsi="Times New Roman" w:cs="Times New Roman"/>
          <w:lang w:val="en-US"/>
        </w:rPr>
        <w:t>increase in serum half-life over regular interferon.</w:t>
      </w:r>
    </w:p>
    <w:p w:rsidR="00606B6E" w:rsidRPr="00606B6E" w:rsidRDefault="00606B6E" w:rsidP="00606B6E">
      <w:pPr>
        <w:pStyle w:val="Nessunaspaziatura"/>
        <w:rPr>
          <w:rFonts w:ascii="Times New Roman" w:hAnsi="Times New Roman" w:cs="Times New Roman"/>
          <w:lang w:val="en-US"/>
        </w:rPr>
      </w:pPr>
      <w:r w:rsidRPr="00606B6E">
        <w:rPr>
          <w:rFonts w:ascii="Times New Roman" w:hAnsi="Times New Roman" w:cs="Times New Roman"/>
          <w:lang w:val="en-US"/>
        </w:rPr>
        <w:t>The biological activity was similarly prolonged resulting</w:t>
      </w:r>
      <w:r>
        <w:rPr>
          <w:rFonts w:ascii="Times New Roman" w:hAnsi="Times New Roman" w:cs="Times New Roman"/>
          <w:lang w:val="en-US"/>
        </w:rPr>
        <w:t xml:space="preserve"> </w:t>
      </w:r>
      <w:r w:rsidRPr="00606B6E">
        <w:rPr>
          <w:rFonts w:ascii="Times New Roman" w:hAnsi="Times New Roman" w:cs="Times New Roman"/>
          <w:lang w:val="en-US"/>
        </w:rPr>
        <w:t>in an optimal pharmacological profi le</w:t>
      </w:r>
      <w:r w:rsidRPr="00606B6E">
        <w:rPr>
          <w:rFonts w:ascii="Times New Roman" w:hAnsi="Times New Roman" w:cs="Times New Roman"/>
          <w:lang w:val="en-US"/>
        </w:rPr>
        <w:t xml:space="preserve"> </w:t>
      </w:r>
      <w:r w:rsidRPr="00606B6E">
        <w:rPr>
          <w:rFonts w:ascii="Times New Roman" w:hAnsi="Times New Roman" w:cs="Times New Roman"/>
          <w:lang w:val="en-US"/>
        </w:rPr>
        <w:t>It was therefore chosen</w:t>
      </w:r>
      <w:r>
        <w:rPr>
          <w:rFonts w:ascii="Times New Roman" w:hAnsi="Times New Roman" w:cs="Times New Roman"/>
          <w:lang w:val="en-US"/>
        </w:rPr>
        <w:t xml:space="preserve"> </w:t>
      </w:r>
      <w:r w:rsidRPr="00606B6E">
        <w:rPr>
          <w:rFonts w:ascii="Times New Roman" w:hAnsi="Times New Roman" w:cs="Times New Roman"/>
          <w:lang w:val="en-US"/>
        </w:rPr>
        <w:t>for further clinical development</w:t>
      </w:r>
      <w:r>
        <w:rPr>
          <w:rFonts w:ascii="Times New Roman" w:hAnsi="Times New Roman" w:cs="Times New Roman"/>
          <w:lang w:val="en-US"/>
        </w:rPr>
        <w:t xml:space="preserve"> </w:t>
      </w:r>
      <w:r w:rsidRPr="00606B6E">
        <w:rPr>
          <w:rFonts w:ascii="Times New Roman" w:hAnsi="Times New Roman" w:cs="Times New Roman"/>
          <w:lang w:val="en-US"/>
        </w:rPr>
        <w:t>leading to its approval worldwide for the treatment</w:t>
      </w:r>
      <w:r>
        <w:rPr>
          <w:rFonts w:ascii="Times New Roman" w:hAnsi="Times New Roman" w:cs="Times New Roman"/>
          <w:lang w:val="en-US"/>
        </w:rPr>
        <w:t xml:space="preserve"> </w:t>
      </w:r>
      <w:r w:rsidRPr="00606B6E">
        <w:rPr>
          <w:rFonts w:ascii="Times New Roman" w:hAnsi="Times New Roman" w:cs="Times New Roman"/>
          <w:lang w:val="en-US"/>
        </w:rPr>
        <w:t>of chronic hepatitis B and C. Pegasys</w:t>
      </w:r>
      <w:r w:rsidRPr="00606B6E">
        <w:rPr>
          <w:rFonts w:ascii="Times New Roman" w:hAnsi="Times New Roman" w:cs="Times New Roman"/>
          <w:vertAlign w:val="superscript"/>
          <w:lang w:val="en-US"/>
        </w:rPr>
        <w:t>®</w:t>
      </w:r>
      <w:r w:rsidRPr="00606B6E">
        <w:rPr>
          <w:rFonts w:ascii="Times New Roman" w:hAnsi="Times New Roman" w:cs="Times New Roman"/>
          <w:lang w:val="en-US"/>
        </w:rPr>
        <w:t xml:space="preserve"> is being tested</w:t>
      </w:r>
      <w:r>
        <w:rPr>
          <w:rFonts w:ascii="Times New Roman" w:hAnsi="Times New Roman" w:cs="Times New Roman"/>
          <w:lang w:val="en-US"/>
        </w:rPr>
        <w:t xml:space="preserve"> </w:t>
      </w:r>
      <w:r w:rsidRPr="00606B6E">
        <w:rPr>
          <w:rFonts w:ascii="Times New Roman" w:hAnsi="Times New Roman" w:cs="Times New Roman"/>
          <w:lang w:val="en-US"/>
        </w:rPr>
        <w:t>for the treatment of rena</w:t>
      </w:r>
      <w:r>
        <w:rPr>
          <w:rFonts w:ascii="Times New Roman" w:hAnsi="Times New Roman" w:cs="Times New Roman"/>
          <w:lang w:val="en-US"/>
        </w:rPr>
        <w:t>l cell carcinoma</w:t>
      </w:r>
      <w:r w:rsidRPr="00606B6E">
        <w:rPr>
          <w:rFonts w:ascii="Times New Roman" w:hAnsi="Times New Roman" w:cs="Times New Roman"/>
          <w:lang w:val="en-US"/>
        </w:rPr>
        <w:t>, malignant melanoma, chronic myeloid leukemia, and non-Hodgkin lymphoma</w:t>
      </w:r>
      <w:r>
        <w:rPr>
          <w:rFonts w:ascii="Times New Roman" w:hAnsi="Times New Roman" w:cs="Times New Roman"/>
          <w:lang w:val="en-US"/>
        </w:rPr>
        <w:t xml:space="preserve"> </w:t>
      </w:r>
      <w:r w:rsidRPr="00606B6E">
        <w:rPr>
          <w:rFonts w:ascii="Times New Roman" w:hAnsi="Times New Roman" w:cs="Times New Roman"/>
          <w:lang w:val="en-US"/>
        </w:rPr>
        <w:t>(NHL).</w:t>
      </w:r>
    </w:p>
    <w:p w:rsidR="00606B6E" w:rsidRPr="00606B6E" w:rsidRDefault="00606B6E" w:rsidP="00606B6E">
      <w:pPr>
        <w:pStyle w:val="Nessunaspaziatura"/>
        <w:rPr>
          <w:rFonts w:ascii="Times New Roman" w:hAnsi="Times New Roman" w:cs="Times New Roman"/>
          <w:lang w:val="en-US"/>
        </w:rPr>
      </w:pPr>
      <w:r w:rsidRPr="00606B6E">
        <w:rPr>
          <w:rFonts w:ascii="Times New Roman" w:hAnsi="Times New Roman" w:cs="Times New Roman"/>
          <w:lang w:val="en-US"/>
        </w:rPr>
        <w:t>The rapidly growing understanding of the potential</w:t>
      </w:r>
      <w:r>
        <w:rPr>
          <w:rFonts w:ascii="Times New Roman" w:hAnsi="Times New Roman" w:cs="Times New Roman"/>
          <w:lang w:val="en-US"/>
        </w:rPr>
        <w:t xml:space="preserve"> </w:t>
      </w:r>
      <w:r w:rsidRPr="00606B6E">
        <w:rPr>
          <w:rFonts w:ascii="Times New Roman" w:hAnsi="Times New Roman" w:cs="Times New Roman"/>
          <w:lang w:val="en-US"/>
        </w:rPr>
        <w:t>of advanced PEGylation chemistry to improve the</w:t>
      </w:r>
      <w:r>
        <w:rPr>
          <w:rFonts w:ascii="Times New Roman" w:hAnsi="Times New Roman" w:cs="Times New Roman"/>
          <w:lang w:val="en-US"/>
        </w:rPr>
        <w:t xml:space="preserve"> </w:t>
      </w:r>
      <w:r w:rsidRPr="00606B6E">
        <w:rPr>
          <w:rFonts w:ascii="Times New Roman" w:hAnsi="Times New Roman" w:cs="Times New Roman"/>
          <w:lang w:val="en-US"/>
        </w:rPr>
        <w:t>stability and pharmacological properties of biopharmaceuticals</w:t>
      </w:r>
      <w:r>
        <w:rPr>
          <w:rFonts w:ascii="Times New Roman" w:hAnsi="Times New Roman" w:cs="Times New Roman"/>
          <w:lang w:val="en-US"/>
        </w:rPr>
        <w:t xml:space="preserve"> </w:t>
      </w:r>
      <w:r w:rsidRPr="00606B6E">
        <w:rPr>
          <w:rFonts w:ascii="Times New Roman" w:hAnsi="Times New Roman" w:cs="Times New Roman"/>
          <w:lang w:val="en-US"/>
        </w:rPr>
        <w:t>has fostered the development of an increasing</w:t>
      </w:r>
      <w:r>
        <w:rPr>
          <w:rFonts w:ascii="Times New Roman" w:hAnsi="Times New Roman" w:cs="Times New Roman"/>
          <w:lang w:val="en-US"/>
        </w:rPr>
        <w:t xml:space="preserve"> </w:t>
      </w:r>
      <w:r w:rsidRPr="00606B6E">
        <w:rPr>
          <w:rFonts w:ascii="Times New Roman" w:hAnsi="Times New Roman" w:cs="Times New Roman"/>
          <w:lang w:val="en-US"/>
        </w:rPr>
        <w:t>number of PEG-biopharmaceuticals. Several of</w:t>
      </w:r>
      <w:r>
        <w:rPr>
          <w:rFonts w:ascii="Times New Roman" w:hAnsi="Times New Roman" w:cs="Times New Roman"/>
          <w:lang w:val="en-US"/>
        </w:rPr>
        <w:t xml:space="preserve"> </w:t>
      </w:r>
      <w:r w:rsidRPr="00606B6E">
        <w:rPr>
          <w:rFonts w:ascii="Times New Roman" w:hAnsi="Times New Roman" w:cs="Times New Roman"/>
          <w:lang w:val="en-US"/>
        </w:rPr>
        <w:t>tho</w:t>
      </w:r>
      <w:r>
        <w:rPr>
          <w:rFonts w:ascii="Times New Roman" w:hAnsi="Times New Roman" w:cs="Times New Roman"/>
          <w:lang w:val="en-US"/>
        </w:rPr>
        <w:t>se have proven to offer signifi</w:t>
      </w:r>
      <w:r w:rsidRPr="00606B6E">
        <w:rPr>
          <w:rFonts w:ascii="Times New Roman" w:hAnsi="Times New Roman" w:cs="Times New Roman"/>
          <w:lang w:val="en-US"/>
        </w:rPr>
        <w:t>cant advantages over</w:t>
      </w:r>
      <w:r>
        <w:rPr>
          <w:rFonts w:ascii="Times New Roman" w:hAnsi="Times New Roman" w:cs="Times New Roman"/>
          <w:lang w:val="en-US"/>
        </w:rPr>
        <w:t xml:space="preserve"> </w:t>
      </w:r>
      <w:r w:rsidRPr="00606B6E">
        <w:rPr>
          <w:rFonts w:ascii="Times New Roman" w:hAnsi="Times New Roman" w:cs="Times New Roman"/>
          <w:lang w:val="en-US"/>
        </w:rPr>
        <w:t>their native counterparts and found their place in our</w:t>
      </w:r>
      <w:r>
        <w:rPr>
          <w:rFonts w:ascii="Times New Roman" w:hAnsi="Times New Roman" w:cs="Times New Roman"/>
          <w:lang w:val="en-US"/>
        </w:rPr>
        <w:t xml:space="preserve"> </w:t>
      </w:r>
      <w:r w:rsidRPr="00606B6E">
        <w:rPr>
          <w:rFonts w:ascii="Times New Roman" w:hAnsi="Times New Roman" w:cs="Times New Roman"/>
          <w:lang w:val="en-US"/>
        </w:rPr>
        <w:t>therapeutic armamentarium. PEG is also used for a</w:t>
      </w:r>
      <w:r>
        <w:rPr>
          <w:rFonts w:ascii="Times New Roman" w:hAnsi="Times New Roman" w:cs="Times New Roman"/>
          <w:lang w:val="en-US"/>
        </w:rPr>
        <w:t xml:space="preserve"> </w:t>
      </w:r>
      <w:r w:rsidRPr="00606B6E">
        <w:rPr>
          <w:rFonts w:ascii="Times New Roman" w:hAnsi="Times New Roman" w:cs="Times New Roman"/>
          <w:lang w:val="en-US"/>
        </w:rPr>
        <w:t>variety of other (non-b</w:t>
      </w:r>
      <w:r>
        <w:rPr>
          <w:rFonts w:ascii="Times New Roman" w:hAnsi="Times New Roman" w:cs="Times New Roman"/>
          <w:lang w:val="en-US"/>
        </w:rPr>
        <w:t>io) pharmaceutical applications.</w:t>
      </w:r>
      <w:r w:rsidRPr="00606B6E">
        <w:rPr>
          <w:rFonts w:ascii="Times New Roman" w:hAnsi="Times New Roman" w:cs="Times New Roman"/>
          <w:lang w:val="en-US"/>
        </w:rPr>
        <w:t>}</w:t>
      </w:r>
    </w:p>
    <w:p w:rsidR="00A73FD0" w:rsidRDefault="00A73FD0" w:rsidP="00A73FD0">
      <w:pPr>
        <w:pStyle w:val="Nessunaspaziatura"/>
        <w:jc w:val="center"/>
        <w:rPr>
          <w:rFonts w:ascii="Times New Roman" w:hAnsi="Times New Roman" w:cs="Times New Roman"/>
          <w:b/>
        </w:rPr>
      </w:pPr>
      <w:r>
        <w:rPr>
          <w:rFonts w:ascii="Times New Roman" w:hAnsi="Times New Roman" w:cs="Times New Roman"/>
          <w:b/>
        </w:rPr>
        <w:t>Con coniugati proteici</w:t>
      </w:r>
    </w:p>
    <w:p w:rsidR="00A73FD0" w:rsidRPr="00A73FD0" w:rsidRDefault="00A73FD0" w:rsidP="00A73FD0">
      <w:pPr>
        <w:pStyle w:val="Nessunaspaziatura"/>
        <w:rPr>
          <w:rFonts w:ascii="Times New Roman" w:hAnsi="Times New Roman" w:cs="Times New Roman"/>
          <w:b/>
        </w:rPr>
      </w:pPr>
    </w:p>
    <w:p w:rsidR="00A73FD0" w:rsidRPr="00A73FD0" w:rsidRDefault="00A73FD0" w:rsidP="00A73FD0">
      <w:pPr>
        <w:pStyle w:val="Nessunaspaziatura"/>
        <w:rPr>
          <w:rFonts w:ascii="Times New Roman" w:hAnsi="Times New Roman" w:cs="Times New Roman"/>
          <w:b/>
        </w:rPr>
      </w:pPr>
      <w:r w:rsidRPr="00A73FD0">
        <w:rPr>
          <w:rFonts w:ascii="Times New Roman" w:hAnsi="Times New Roman" w:cs="Times New Roman"/>
          <w:b/>
        </w:rPr>
        <w:t>Oncaspar</w:t>
      </w:r>
      <w:r w:rsidRPr="00A73FD0">
        <w:rPr>
          <w:rFonts w:ascii="Times New Roman" w:hAnsi="Times New Roman" w:cs="Times New Roman"/>
          <w:b/>
          <w:vertAlign w:val="superscript"/>
        </w:rPr>
        <w:t xml:space="preserve">® </w:t>
      </w:r>
      <w:r w:rsidRPr="00A73FD0">
        <w:rPr>
          <w:rFonts w:ascii="Times New Roman" w:hAnsi="Times New Roman" w:cs="Times New Roman"/>
        </w:rPr>
        <w:t>(1994):</w:t>
      </w:r>
      <w:r w:rsidR="00EF08DC">
        <w:rPr>
          <w:rFonts w:ascii="Times New Roman" w:hAnsi="Times New Roman" w:cs="Times New Roman"/>
        </w:rPr>
        <w:t xml:space="preserve"> PEG-L-asparaginase</w:t>
      </w:r>
    </w:p>
    <w:p w:rsidR="00A73FD0" w:rsidRPr="00A73FD0" w:rsidRDefault="00A73FD0" w:rsidP="00A73FD0">
      <w:pPr>
        <w:pStyle w:val="Nessunaspaziatura"/>
        <w:rPr>
          <w:rFonts w:ascii="Times New Roman" w:hAnsi="Times New Roman" w:cs="Times New Roman"/>
          <w:b/>
        </w:rPr>
      </w:pPr>
      <w:r w:rsidRPr="00A73FD0">
        <w:rPr>
          <w:rFonts w:ascii="Times New Roman" w:hAnsi="Times New Roman" w:cs="Times New Roman"/>
          <w:b/>
        </w:rPr>
        <w:t>Adagen</w:t>
      </w:r>
      <w:r w:rsidRPr="00A73FD0">
        <w:rPr>
          <w:rFonts w:ascii="Times New Roman" w:hAnsi="Times New Roman" w:cs="Times New Roman"/>
          <w:b/>
          <w:vertAlign w:val="superscript"/>
        </w:rPr>
        <w:t xml:space="preserve">® </w:t>
      </w:r>
      <w:r w:rsidRPr="00A73FD0">
        <w:rPr>
          <w:rFonts w:ascii="Times New Roman" w:hAnsi="Times New Roman" w:cs="Times New Roman"/>
        </w:rPr>
        <w:t>(199</w:t>
      </w:r>
      <w:r>
        <w:rPr>
          <w:rFonts w:ascii="Times New Roman" w:hAnsi="Times New Roman" w:cs="Times New Roman"/>
        </w:rPr>
        <w:t>0</w:t>
      </w:r>
      <w:r w:rsidRPr="00A73FD0">
        <w:rPr>
          <w:rFonts w:ascii="Times New Roman" w:hAnsi="Times New Roman" w:cs="Times New Roman"/>
        </w:rPr>
        <w:t>):</w:t>
      </w:r>
      <w:r w:rsidR="00EF08DC">
        <w:rPr>
          <w:rFonts w:ascii="Times New Roman" w:hAnsi="Times New Roman" w:cs="Times New Roman"/>
        </w:rPr>
        <w:t xml:space="preserve"> PEG-adenosine deaminase</w:t>
      </w:r>
    </w:p>
    <w:p w:rsidR="00A73FD0" w:rsidRPr="00A73FD0" w:rsidRDefault="00A73FD0" w:rsidP="00A73FD0">
      <w:pPr>
        <w:pStyle w:val="Nessunaspaziatura"/>
        <w:rPr>
          <w:rFonts w:ascii="Times New Roman" w:hAnsi="Times New Roman" w:cs="Times New Roman"/>
          <w:b/>
        </w:rPr>
      </w:pPr>
      <w:r w:rsidRPr="00A73FD0">
        <w:rPr>
          <w:rFonts w:ascii="Times New Roman" w:hAnsi="Times New Roman" w:cs="Times New Roman"/>
          <w:b/>
        </w:rPr>
        <w:t>Pegasys</w:t>
      </w:r>
      <w:r w:rsidRPr="00A73FD0">
        <w:rPr>
          <w:rFonts w:ascii="Times New Roman" w:hAnsi="Times New Roman" w:cs="Times New Roman"/>
          <w:b/>
          <w:vertAlign w:val="superscript"/>
        </w:rPr>
        <w:t xml:space="preserve">® </w:t>
      </w:r>
      <w:r w:rsidRPr="00A73FD0">
        <w:rPr>
          <w:rFonts w:ascii="Times New Roman" w:hAnsi="Times New Roman" w:cs="Times New Roman"/>
        </w:rPr>
        <w:t>(</w:t>
      </w:r>
      <w:r>
        <w:rPr>
          <w:rFonts w:ascii="Times New Roman" w:hAnsi="Times New Roman" w:cs="Times New Roman"/>
        </w:rPr>
        <w:t>2002</w:t>
      </w:r>
      <w:r w:rsidRPr="00A73FD0">
        <w:rPr>
          <w:rFonts w:ascii="Times New Roman" w:hAnsi="Times New Roman" w:cs="Times New Roman"/>
        </w:rPr>
        <w:t>):</w:t>
      </w:r>
      <w:r w:rsidR="00EF08DC">
        <w:rPr>
          <w:rFonts w:ascii="Times New Roman" w:hAnsi="Times New Roman" w:cs="Times New Roman"/>
        </w:rPr>
        <w:t xml:space="preserve"> PEG-interferon </w:t>
      </w:r>
      <w:r w:rsidR="00EF08DC" w:rsidRPr="00EF08DC">
        <w:rPr>
          <w:rFonts w:ascii="Symbol" w:hAnsi="Symbol" w:cs="Times New Roman"/>
        </w:rPr>
        <w:t></w:t>
      </w:r>
      <w:r w:rsidR="00EF08DC">
        <w:rPr>
          <w:rFonts w:ascii="Times New Roman" w:hAnsi="Times New Roman" w:cs="Times New Roman"/>
        </w:rPr>
        <w:t>2a</w:t>
      </w:r>
    </w:p>
    <w:p w:rsidR="00A73FD0" w:rsidRPr="00A73FD0" w:rsidRDefault="00A73FD0" w:rsidP="00A73FD0">
      <w:pPr>
        <w:pStyle w:val="Nessunaspaziatura"/>
        <w:rPr>
          <w:rFonts w:ascii="Times New Roman" w:hAnsi="Times New Roman" w:cs="Times New Roman"/>
          <w:b/>
        </w:rPr>
      </w:pPr>
      <w:r w:rsidRPr="00A73FD0">
        <w:rPr>
          <w:rFonts w:ascii="Times New Roman" w:hAnsi="Times New Roman" w:cs="Times New Roman"/>
          <w:b/>
        </w:rPr>
        <w:t>PEG-Intron</w:t>
      </w:r>
      <w:r w:rsidRPr="00A73FD0">
        <w:rPr>
          <w:rFonts w:ascii="Times New Roman" w:hAnsi="Times New Roman" w:cs="Times New Roman"/>
          <w:b/>
          <w:vertAlign w:val="superscript"/>
        </w:rPr>
        <w:t xml:space="preserve">® </w:t>
      </w:r>
      <w:r w:rsidRPr="00A73FD0">
        <w:rPr>
          <w:rFonts w:ascii="Times New Roman" w:hAnsi="Times New Roman" w:cs="Times New Roman"/>
        </w:rPr>
        <w:t>(</w:t>
      </w:r>
      <w:r>
        <w:rPr>
          <w:rFonts w:ascii="Times New Roman" w:hAnsi="Times New Roman" w:cs="Times New Roman"/>
        </w:rPr>
        <w:t>2000</w:t>
      </w:r>
      <w:r w:rsidRPr="00A73FD0">
        <w:rPr>
          <w:rFonts w:ascii="Times New Roman" w:hAnsi="Times New Roman" w:cs="Times New Roman"/>
        </w:rPr>
        <w:t>):</w:t>
      </w:r>
      <w:r w:rsidR="00EF08DC">
        <w:rPr>
          <w:rFonts w:ascii="Times New Roman" w:hAnsi="Times New Roman" w:cs="Times New Roman"/>
        </w:rPr>
        <w:t xml:space="preserve"> PEG-interferon </w:t>
      </w:r>
      <w:r w:rsidR="00EF08DC" w:rsidRPr="00EF08DC">
        <w:rPr>
          <w:rFonts w:ascii="Symbol" w:hAnsi="Symbol" w:cs="Times New Roman"/>
        </w:rPr>
        <w:t></w:t>
      </w:r>
      <w:r w:rsidR="00EF08DC">
        <w:rPr>
          <w:rFonts w:ascii="Times New Roman" w:hAnsi="Times New Roman" w:cs="Times New Roman"/>
        </w:rPr>
        <w:t>2b</w:t>
      </w:r>
    </w:p>
    <w:p w:rsidR="00A73FD0" w:rsidRPr="00C27149" w:rsidRDefault="00A73FD0" w:rsidP="00A73FD0">
      <w:pPr>
        <w:pStyle w:val="Nessunaspaziatura"/>
        <w:rPr>
          <w:rFonts w:ascii="Times New Roman" w:hAnsi="Times New Roman" w:cs="Times New Roman"/>
          <w:b/>
        </w:rPr>
      </w:pPr>
      <w:r w:rsidRPr="00C27149">
        <w:rPr>
          <w:rFonts w:ascii="Times New Roman" w:hAnsi="Times New Roman" w:cs="Times New Roman"/>
          <w:b/>
        </w:rPr>
        <w:t>Neulasta</w:t>
      </w:r>
      <w:r w:rsidRPr="00C27149">
        <w:rPr>
          <w:rFonts w:ascii="Times New Roman" w:hAnsi="Times New Roman" w:cs="Times New Roman"/>
          <w:b/>
          <w:vertAlign w:val="superscript"/>
        </w:rPr>
        <w:t xml:space="preserve">® </w:t>
      </w:r>
      <w:r w:rsidRPr="00C27149">
        <w:rPr>
          <w:rFonts w:ascii="Times New Roman" w:hAnsi="Times New Roman" w:cs="Times New Roman"/>
        </w:rPr>
        <w:t>(2002):</w:t>
      </w:r>
      <w:r w:rsidR="005C26E1" w:rsidRPr="00C27149">
        <w:rPr>
          <w:rFonts w:ascii="Times New Roman" w:hAnsi="Times New Roman" w:cs="Times New Roman"/>
        </w:rPr>
        <w:t xml:space="preserve"> PEG-G-CSF</w:t>
      </w:r>
    </w:p>
    <w:p w:rsidR="00A73FD0" w:rsidRPr="00AC64B0" w:rsidRDefault="00A73FD0" w:rsidP="00A73FD0">
      <w:pPr>
        <w:pStyle w:val="Nessunaspaziatura"/>
        <w:rPr>
          <w:rFonts w:ascii="Times New Roman" w:hAnsi="Times New Roman" w:cs="Times New Roman"/>
          <w:b/>
          <w:lang w:val="en-US"/>
        </w:rPr>
      </w:pPr>
      <w:r w:rsidRPr="00AC64B0">
        <w:rPr>
          <w:rFonts w:ascii="Times New Roman" w:hAnsi="Times New Roman" w:cs="Times New Roman"/>
          <w:b/>
          <w:lang w:val="en-US"/>
        </w:rPr>
        <w:t>Somavert</w:t>
      </w:r>
      <w:r w:rsidRPr="00AC64B0">
        <w:rPr>
          <w:rFonts w:ascii="Times New Roman" w:hAnsi="Times New Roman" w:cs="Times New Roman"/>
          <w:b/>
          <w:vertAlign w:val="superscript"/>
          <w:lang w:val="en-US"/>
        </w:rPr>
        <w:t xml:space="preserve">® </w:t>
      </w:r>
      <w:r w:rsidRPr="00AC64B0">
        <w:rPr>
          <w:rFonts w:ascii="Times New Roman" w:hAnsi="Times New Roman" w:cs="Times New Roman"/>
          <w:lang w:val="en-US"/>
        </w:rPr>
        <w:t>(2002):</w:t>
      </w:r>
      <w:r w:rsidR="005C26E1" w:rsidRPr="00AC64B0">
        <w:rPr>
          <w:rFonts w:ascii="Times New Roman" w:hAnsi="Times New Roman" w:cs="Times New Roman"/>
          <w:lang w:val="en-US"/>
        </w:rPr>
        <w:t xml:space="preserve"> PEG-growth hormone receptor antagonist</w:t>
      </w:r>
    </w:p>
    <w:p w:rsidR="006966C5" w:rsidRPr="006966C5" w:rsidRDefault="00A73FD0" w:rsidP="006966C5">
      <w:pPr>
        <w:pStyle w:val="Nessunaspaziatura"/>
        <w:rPr>
          <w:rFonts w:ascii="Times New Roman" w:hAnsi="Times New Roman" w:cs="Times New Roman"/>
          <w:vertAlign w:val="superscript"/>
        </w:rPr>
      </w:pPr>
      <w:r w:rsidRPr="006966C5">
        <w:rPr>
          <w:rFonts w:ascii="Times New Roman" w:hAnsi="Times New Roman" w:cs="Times New Roman"/>
          <w:b/>
        </w:rPr>
        <w:t>Cimzia</w:t>
      </w:r>
      <w:r w:rsidRPr="006966C5">
        <w:rPr>
          <w:rFonts w:ascii="Times New Roman" w:hAnsi="Times New Roman" w:cs="Times New Roman"/>
          <w:b/>
          <w:vertAlign w:val="superscript"/>
        </w:rPr>
        <w:t>®</w:t>
      </w:r>
      <w:r w:rsidRPr="006966C5">
        <w:rPr>
          <w:rFonts w:ascii="Times New Roman" w:hAnsi="Times New Roman" w:cs="Times New Roman"/>
        </w:rPr>
        <w:t>,</w:t>
      </w:r>
      <w:r w:rsidRPr="006966C5">
        <w:rPr>
          <w:rFonts w:ascii="Times New Roman" w:hAnsi="Times New Roman" w:cs="Times New Roman"/>
          <w:b/>
        </w:rPr>
        <w:t xml:space="preserve"> Certoluzimab </w:t>
      </w:r>
      <w:r w:rsidR="006966C5" w:rsidRPr="006966C5">
        <w:rPr>
          <w:rFonts w:ascii="Times New Roman" w:hAnsi="Times New Roman" w:cs="Times New Roman"/>
          <w:b/>
        </w:rPr>
        <w:t xml:space="preserve">Pegol </w:t>
      </w:r>
      <w:r w:rsidR="006966C5" w:rsidRPr="006966C5">
        <w:rPr>
          <w:rFonts w:ascii="Times New Roman" w:hAnsi="Times New Roman" w:cs="Times New Roman"/>
        </w:rPr>
        <w:t xml:space="preserve">o </w:t>
      </w:r>
      <w:r w:rsidR="006966C5" w:rsidRPr="006966C5">
        <w:rPr>
          <w:rFonts w:ascii="Times New Roman" w:hAnsi="Times New Roman" w:cs="Times New Roman"/>
          <w:b/>
          <w:bCs/>
        </w:rPr>
        <w:t>CDP870</w:t>
      </w:r>
      <w:r w:rsidR="006966C5" w:rsidRPr="006966C5">
        <w:rPr>
          <w:rFonts w:ascii="Times New Roman" w:hAnsi="Times New Roman" w:cs="Times New Roman"/>
        </w:rPr>
        <w:t xml:space="preserve"> </w:t>
      </w:r>
      <w:r w:rsidRPr="006966C5">
        <w:rPr>
          <w:rFonts w:ascii="Times New Roman" w:hAnsi="Times New Roman" w:cs="Times New Roman"/>
        </w:rPr>
        <w:t>(2006):</w:t>
      </w:r>
      <w:r w:rsidR="005C26E1" w:rsidRPr="006966C5">
        <w:rPr>
          <w:rFonts w:ascii="Times New Roman" w:hAnsi="Times New Roman" w:cs="Times New Roman"/>
        </w:rPr>
        <w:t xml:space="preserve"> PEG-Anti TNF Fab</w:t>
      </w:r>
      <w:r w:rsidR="006966C5" w:rsidRPr="006966C5">
        <w:rPr>
          <w:rFonts w:ascii="Times New Roman" w:hAnsi="Times New Roman" w:cs="Times New Roman"/>
        </w:rPr>
        <w:t>, è un farmaco anticorpo monoclonale prodotto dalla UCB per il trattamento della Malattia di Crohn e dell'Artrite reumatoide. Il certolizumab pegol agisce sul TNF-α; è un frammento Fab' PEGilato di un anticorpo monoclonale umanizzato</w:t>
      </w:r>
    </w:p>
    <w:p w:rsidR="00A73FD0" w:rsidRPr="00A73FD0" w:rsidRDefault="00A73FD0" w:rsidP="00A73FD0">
      <w:pPr>
        <w:pStyle w:val="Nessunaspaziatura"/>
        <w:rPr>
          <w:rFonts w:ascii="Times New Roman" w:hAnsi="Times New Roman" w:cs="Times New Roman"/>
        </w:rPr>
      </w:pPr>
      <w:r>
        <w:rPr>
          <w:rFonts w:ascii="Times New Roman" w:hAnsi="Times New Roman" w:cs="Times New Roman"/>
          <w:b/>
        </w:rPr>
        <w:t>Mircera</w:t>
      </w:r>
      <w:r w:rsidRPr="00A73FD0">
        <w:rPr>
          <w:rFonts w:ascii="Times New Roman" w:hAnsi="Times New Roman" w:cs="Times New Roman"/>
          <w:b/>
          <w:vertAlign w:val="superscript"/>
        </w:rPr>
        <w:t>®</w:t>
      </w:r>
      <w:r>
        <w:rPr>
          <w:rFonts w:ascii="Times New Roman" w:hAnsi="Times New Roman" w:cs="Times New Roman"/>
          <w:b/>
          <w:vertAlign w:val="superscript"/>
        </w:rPr>
        <w:t xml:space="preserve"> </w:t>
      </w:r>
      <w:r w:rsidRPr="00A73FD0">
        <w:rPr>
          <w:rFonts w:ascii="Times New Roman" w:hAnsi="Times New Roman" w:cs="Times New Roman"/>
        </w:rPr>
        <w:t>(</w:t>
      </w:r>
      <w:r>
        <w:rPr>
          <w:rFonts w:ascii="Times New Roman" w:hAnsi="Times New Roman" w:cs="Times New Roman"/>
        </w:rPr>
        <w:t>2008</w:t>
      </w:r>
      <w:r w:rsidRPr="00A73FD0">
        <w:rPr>
          <w:rFonts w:ascii="Times New Roman" w:hAnsi="Times New Roman" w:cs="Times New Roman"/>
        </w:rPr>
        <w:t>):</w:t>
      </w:r>
      <w:r>
        <w:rPr>
          <w:rFonts w:ascii="Times New Roman" w:hAnsi="Times New Roman" w:cs="Times New Roman"/>
        </w:rPr>
        <w:t xml:space="preserve"> </w:t>
      </w:r>
      <w:r w:rsidR="005C26E1">
        <w:rPr>
          <w:rFonts w:ascii="Times New Roman" w:hAnsi="Times New Roman" w:cs="Times New Roman"/>
        </w:rPr>
        <w:t>PEG-EPO</w:t>
      </w:r>
    </w:p>
    <w:p w:rsidR="00A73FD0" w:rsidRDefault="00A73FD0" w:rsidP="00A73FD0">
      <w:pPr>
        <w:pStyle w:val="Nessunaspaziatura"/>
        <w:jc w:val="center"/>
        <w:rPr>
          <w:rFonts w:ascii="Times New Roman" w:hAnsi="Times New Roman" w:cs="Times New Roman"/>
          <w:b/>
        </w:rPr>
      </w:pPr>
      <w:r>
        <w:rPr>
          <w:rFonts w:ascii="Times New Roman" w:hAnsi="Times New Roman" w:cs="Times New Roman"/>
          <w:b/>
        </w:rPr>
        <w:t>Con coniugati oligonucleotidici</w:t>
      </w:r>
    </w:p>
    <w:p w:rsidR="00A73FD0" w:rsidRPr="00A73FD0" w:rsidRDefault="00A73FD0" w:rsidP="00A73FD0">
      <w:pPr>
        <w:pStyle w:val="Nessunaspaziatura"/>
        <w:rPr>
          <w:rFonts w:ascii="Times New Roman" w:hAnsi="Times New Roman" w:cs="Times New Roman"/>
        </w:rPr>
      </w:pPr>
      <w:r>
        <w:rPr>
          <w:rFonts w:ascii="Times New Roman" w:hAnsi="Times New Roman" w:cs="Times New Roman"/>
          <w:b/>
        </w:rPr>
        <w:t>Pegaptanib, Macugen</w:t>
      </w:r>
      <w:r w:rsidRPr="00A73FD0">
        <w:rPr>
          <w:rFonts w:ascii="Times New Roman" w:hAnsi="Times New Roman" w:cs="Times New Roman"/>
          <w:b/>
          <w:vertAlign w:val="superscript"/>
        </w:rPr>
        <w:t>TM</w:t>
      </w:r>
      <w:r>
        <w:rPr>
          <w:rFonts w:ascii="Times New Roman" w:hAnsi="Times New Roman" w:cs="Times New Roman"/>
          <w:b/>
          <w:vertAlign w:val="superscript"/>
        </w:rPr>
        <w:t xml:space="preserve"> </w:t>
      </w:r>
      <w:r w:rsidRPr="00A73FD0">
        <w:rPr>
          <w:rFonts w:ascii="Times New Roman" w:hAnsi="Times New Roman" w:cs="Times New Roman"/>
        </w:rPr>
        <w:t>(2004)</w:t>
      </w:r>
      <w:r>
        <w:rPr>
          <w:rFonts w:ascii="Times New Roman" w:hAnsi="Times New Roman" w:cs="Times New Roman"/>
        </w:rPr>
        <w:t>:</w:t>
      </w:r>
      <w:r w:rsidR="005C26E1">
        <w:rPr>
          <w:rFonts w:ascii="Times New Roman" w:hAnsi="Times New Roman" w:cs="Times New Roman"/>
        </w:rPr>
        <w:t xml:space="preserve"> PEG-anti VEGF aptamer</w:t>
      </w:r>
    </w:p>
    <w:p w:rsidR="006C77E2" w:rsidRDefault="006C77E2" w:rsidP="00316D20">
      <w:pPr>
        <w:pStyle w:val="Nessunaspaziatura"/>
        <w:jc w:val="right"/>
        <w:rPr>
          <w:rFonts w:ascii="Times New Roman" w:hAnsi="Times New Roman" w:cs="Times New Roman"/>
          <w:b/>
        </w:rPr>
      </w:pPr>
      <w:r>
        <w:rPr>
          <w:rFonts w:ascii="Times New Roman" w:hAnsi="Times New Roman" w:cs="Times New Roman"/>
          <w:b/>
        </w:rPr>
        <w:t>24/11/2014</w:t>
      </w:r>
    </w:p>
    <w:p w:rsidR="006C77E2" w:rsidRDefault="006C77E2" w:rsidP="006C77E2">
      <w:pPr>
        <w:pStyle w:val="Nessunaspaziatura"/>
        <w:rPr>
          <w:rFonts w:ascii="Times New Roman" w:hAnsi="Times New Roman" w:cs="Times New Roman"/>
        </w:rPr>
      </w:pPr>
      <w:r>
        <w:rPr>
          <w:rFonts w:ascii="Times New Roman" w:hAnsi="Times New Roman" w:cs="Times New Roman"/>
        </w:rPr>
        <w:lastRenderedPageBreak/>
        <w:t>Gruppi importanti con cui mPEG (metossi</w:t>
      </w:r>
      <w:r w:rsidR="00714C11">
        <w:rPr>
          <w:rFonts w:ascii="Times New Roman" w:hAnsi="Times New Roman" w:cs="Times New Roman"/>
        </w:rPr>
        <w:t>-</w:t>
      </w:r>
      <w:r>
        <w:rPr>
          <w:rFonts w:ascii="Times New Roman" w:hAnsi="Times New Roman" w:cs="Times New Roman"/>
        </w:rPr>
        <w:t>PEG) o bPEG interagiscono in seguito a modificazione sono:</w:t>
      </w:r>
    </w:p>
    <w:p w:rsidR="006C77E2" w:rsidRDefault="00714C11" w:rsidP="006C77E2">
      <w:pPr>
        <w:pStyle w:val="Nessunaspaziatura"/>
        <w:numPr>
          <w:ilvl w:val="0"/>
          <w:numId w:val="1"/>
        </w:numPr>
        <w:rPr>
          <w:rFonts w:ascii="Times New Roman" w:hAnsi="Times New Roman" w:cs="Times New Roman"/>
        </w:rPr>
      </w:pPr>
      <w:r>
        <w:rPr>
          <w:rFonts w:ascii="Times New Roman" w:hAnsi="Times New Roman" w:cs="Times New Roman"/>
        </w:rPr>
        <w:t xml:space="preserve">Le </w:t>
      </w:r>
      <w:r w:rsidR="006C77E2">
        <w:rPr>
          <w:rFonts w:ascii="Times New Roman" w:hAnsi="Times New Roman" w:cs="Times New Roman"/>
        </w:rPr>
        <w:t>proteine terminanti con Lys (-NH</w:t>
      </w:r>
      <w:r w:rsidR="006C77E2" w:rsidRPr="006C77E2">
        <w:rPr>
          <w:rFonts w:ascii="Times New Roman" w:hAnsi="Times New Roman" w:cs="Times New Roman"/>
          <w:vertAlign w:val="subscript"/>
        </w:rPr>
        <w:t>2</w:t>
      </w:r>
      <w:r w:rsidR="006C77E2">
        <w:rPr>
          <w:rFonts w:ascii="Times New Roman" w:hAnsi="Times New Roman" w:cs="Times New Roman"/>
        </w:rPr>
        <w:t>), più presenti rispetto a Cys, allora il PEG ha un gruppo attivo elettrofilo, es. –COOH.</w:t>
      </w:r>
    </w:p>
    <w:p w:rsidR="006C77E2" w:rsidRDefault="006C77E2" w:rsidP="006C77E2">
      <w:pPr>
        <w:pStyle w:val="Nessunaspaziatura"/>
        <w:ind w:left="720"/>
        <w:rPr>
          <w:rFonts w:ascii="Times New Roman" w:hAnsi="Times New Roman" w:cs="Times New Roman"/>
        </w:rPr>
      </w:pPr>
      <w:r>
        <w:rPr>
          <w:rFonts w:ascii="Times New Roman" w:hAnsi="Times New Roman" w:cs="Times New Roman"/>
        </w:rPr>
        <w:t>Il mPEG deve essere derivatizzato ed attivato per legare con –NH</w:t>
      </w:r>
      <w:r w:rsidRPr="006C77E2">
        <w:rPr>
          <w:rFonts w:ascii="Times New Roman" w:hAnsi="Times New Roman" w:cs="Times New Roman"/>
          <w:vertAlign w:val="subscript"/>
        </w:rPr>
        <w:t>2</w:t>
      </w:r>
      <w:r>
        <w:rPr>
          <w:rFonts w:ascii="Times New Roman" w:hAnsi="Times New Roman" w:cs="Times New Roman"/>
        </w:rPr>
        <w:t xml:space="preserve"> a pH≥8. Il gruppo –COOH </w:t>
      </w:r>
      <w:r w:rsidRPr="006C77E2">
        <w:rPr>
          <w:rFonts w:ascii="Symbol" w:hAnsi="Symbol" w:cs="Times New Roman"/>
        </w:rPr>
        <w:t></w:t>
      </w:r>
      <w:r>
        <w:rPr>
          <w:rFonts w:ascii="Times New Roman" w:hAnsi="Times New Roman" w:cs="Times New Roman"/>
        </w:rPr>
        <w:t xml:space="preserve"> terminale, invece, non viene molto coinvolto perché a bassa reattività.</w:t>
      </w:r>
    </w:p>
    <w:p w:rsidR="004D4381" w:rsidRDefault="00714C11" w:rsidP="006C77E2">
      <w:pPr>
        <w:pStyle w:val="Nessunaspaziatura"/>
        <w:numPr>
          <w:ilvl w:val="0"/>
          <w:numId w:val="1"/>
        </w:numPr>
        <w:rPr>
          <w:rFonts w:ascii="Times New Roman" w:hAnsi="Times New Roman" w:cs="Times New Roman"/>
        </w:rPr>
      </w:pPr>
      <w:r>
        <w:rPr>
          <w:rFonts w:ascii="Times New Roman" w:hAnsi="Times New Roman" w:cs="Times New Roman"/>
        </w:rPr>
        <w:t>L</w:t>
      </w:r>
      <w:r w:rsidR="006C77E2">
        <w:rPr>
          <w:rFonts w:ascii="Times New Roman" w:hAnsi="Times New Roman" w:cs="Times New Roman"/>
        </w:rPr>
        <w:t>e Cys sono poco presenti (1 o 2), ma sono molto reattive e terminano con –SH impiegato per reagire con altri –SH.</w:t>
      </w:r>
    </w:p>
    <w:p w:rsidR="006C77E2" w:rsidRDefault="004D4381" w:rsidP="004D4381">
      <w:pPr>
        <w:pStyle w:val="Nessunaspaziatura"/>
        <w:ind w:left="360"/>
        <w:rPr>
          <w:rFonts w:ascii="Times New Roman" w:hAnsi="Times New Roman" w:cs="Times New Roman"/>
        </w:rPr>
      </w:pPr>
      <w:r>
        <w:rPr>
          <w:rFonts w:ascii="Times New Roman" w:hAnsi="Times New Roman" w:cs="Times New Roman"/>
        </w:rPr>
        <w:t>In genere le proteine con attività terapeutica sono modificate ai gruppi –NH</w:t>
      </w:r>
      <w:r w:rsidRPr="006C77E2">
        <w:rPr>
          <w:rFonts w:ascii="Times New Roman" w:hAnsi="Times New Roman" w:cs="Times New Roman"/>
          <w:vertAlign w:val="subscript"/>
        </w:rPr>
        <w:t>2</w:t>
      </w:r>
      <w:r>
        <w:rPr>
          <w:rFonts w:ascii="Times New Roman" w:hAnsi="Times New Roman" w:cs="Times New Roman"/>
          <w:vertAlign w:val="subscript"/>
        </w:rPr>
        <w:t xml:space="preserve"> </w:t>
      </w:r>
      <w:r>
        <w:rPr>
          <w:rFonts w:ascii="Times New Roman" w:hAnsi="Times New Roman" w:cs="Times New Roman"/>
        </w:rPr>
        <w:t>di Lys</w:t>
      </w:r>
      <w:r w:rsidR="006C77E2">
        <w:rPr>
          <w:rFonts w:ascii="Times New Roman" w:hAnsi="Times New Roman" w:cs="Times New Roman"/>
        </w:rPr>
        <w:t xml:space="preserve"> </w:t>
      </w:r>
      <w:r>
        <w:rPr>
          <w:rFonts w:ascii="Times New Roman" w:hAnsi="Times New Roman" w:cs="Times New Roman"/>
        </w:rPr>
        <w:t>mentre il gruppo       -SH (gruppo tiolico) di Cys viene usato poche volte.</w:t>
      </w:r>
    </w:p>
    <w:p w:rsidR="004D4381" w:rsidRDefault="004D4381" w:rsidP="004D4381">
      <w:pPr>
        <w:pStyle w:val="Nessunaspaziatura"/>
        <w:rPr>
          <w:rFonts w:ascii="Times New Roman" w:hAnsi="Times New Roman" w:cs="Times New Roman"/>
        </w:rPr>
      </w:pPr>
      <w:r>
        <w:rPr>
          <w:rFonts w:ascii="Times New Roman" w:hAnsi="Times New Roman" w:cs="Times New Roman"/>
        </w:rPr>
        <w:t>Il legame proteina-polimero è, di fatto, una reazione chimica e non di adsorbimento, per cui ne segue le leggi</w:t>
      </w:r>
    </w:p>
    <w:p w:rsidR="004D53A5" w:rsidRDefault="004D4381" w:rsidP="004D4381">
      <w:pPr>
        <w:pStyle w:val="Nessunaspaziatura"/>
        <w:rPr>
          <w:rFonts w:ascii="Times New Roman" w:hAnsi="Times New Roman" w:cs="Times New Roman"/>
        </w:rPr>
      </w:pPr>
      <w:r>
        <w:rPr>
          <w:rFonts w:ascii="Times New Roman" w:hAnsi="Times New Roman" w:cs="Times New Roman"/>
        </w:rPr>
        <w:t xml:space="preserve">Es. uricasi </w:t>
      </w:r>
      <w:r w:rsidR="004D53A5">
        <w:rPr>
          <w:rFonts w:ascii="Times New Roman" w:hAnsi="Times New Roman" w:cs="Times New Roman"/>
        </w:rPr>
        <w:t xml:space="preserve">è un enzima che </w:t>
      </w:r>
      <w:r>
        <w:rPr>
          <w:rFonts w:ascii="Times New Roman" w:hAnsi="Times New Roman" w:cs="Times New Roman"/>
        </w:rPr>
        <w:t>met</w:t>
      </w:r>
      <w:r w:rsidR="004D53A5">
        <w:rPr>
          <w:rFonts w:ascii="Times New Roman" w:hAnsi="Times New Roman" w:cs="Times New Roman"/>
        </w:rPr>
        <w:t>abolizza i cristalli di acido urico ed è usato contro gotta alle articolazioni, IR in seguito a chemioterapia. Per evitare la distruzione di uricasi viene unito a PEG.</w:t>
      </w:r>
    </w:p>
    <w:p w:rsidR="004D4381" w:rsidRDefault="004D53A5" w:rsidP="004D4381">
      <w:pPr>
        <w:pStyle w:val="Nessunaspaziatura"/>
        <w:rPr>
          <w:rFonts w:ascii="Times New Roman" w:hAnsi="Times New Roman" w:cs="Times New Roman"/>
        </w:rPr>
      </w:pPr>
      <w:r>
        <w:rPr>
          <w:rFonts w:ascii="Times New Roman" w:hAnsi="Times New Roman" w:cs="Times New Roman"/>
        </w:rPr>
        <w:t xml:space="preserve">Uricasi è un enzima non presente nell’uomo, ma negli uccelli.   </w:t>
      </w:r>
    </w:p>
    <w:p w:rsidR="006C77E2" w:rsidRPr="006C77E2" w:rsidRDefault="006C77E2" w:rsidP="006C77E2">
      <w:pPr>
        <w:pStyle w:val="Nessunaspaziatura"/>
        <w:ind w:left="360"/>
        <w:rPr>
          <w:rFonts w:ascii="Times New Roman" w:hAnsi="Times New Roman" w:cs="Times New Roman"/>
        </w:rPr>
      </w:pPr>
      <w:r>
        <w:rPr>
          <w:rFonts w:ascii="Times New Roman" w:hAnsi="Times New Roman" w:cs="Times New Roman"/>
        </w:rPr>
        <w:t xml:space="preserve"> </w:t>
      </w:r>
    </w:p>
    <w:p w:rsidR="006C77E2" w:rsidRDefault="006C77E2" w:rsidP="00316D20">
      <w:pPr>
        <w:pStyle w:val="Nessunaspaziatura"/>
        <w:jc w:val="right"/>
        <w:rPr>
          <w:rFonts w:ascii="Times New Roman" w:hAnsi="Times New Roman" w:cs="Times New Roman"/>
          <w:b/>
        </w:rPr>
      </w:pPr>
      <w:r>
        <w:rPr>
          <w:rFonts w:ascii="Times New Roman" w:hAnsi="Times New Roman" w:cs="Times New Roman"/>
          <w:b/>
        </w:rPr>
        <w:t>01/12/2014</w:t>
      </w:r>
    </w:p>
    <w:p w:rsidR="006C77E2" w:rsidRDefault="004D53A5" w:rsidP="004D53A5">
      <w:pPr>
        <w:pStyle w:val="Nessunaspaziatura"/>
        <w:rPr>
          <w:rFonts w:ascii="Times New Roman" w:hAnsi="Times New Roman" w:cs="Times New Roman"/>
        </w:rPr>
      </w:pPr>
      <w:r>
        <w:rPr>
          <w:rFonts w:ascii="Times New Roman" w:hAnsi="Times New Roman" w:cs="Times New Roman"/>
        </w:rPr>
        <w:t>Paclitaxel può anche essere incorporato in nanoparticelle di albumina, la specialità così ott</w:t>
      </w:r>
      <w:r w:rsidR="00986545">
        <w:rPr>
          <w:rFonts w:ascii="Times New Roman" w:hAnsi="Times New Roman" w:cs="Times New Roman"/>
        </w:rPr>
        <w:t>enuta è stata denominata Abraxan</w:t>
      </w:r>
      <w:r>
        <w:rPr>
          <w:rFonts w:ascii="Times New Roman" w:hAnsi="Times New Roman" w:cs="Times New Roman"/>
        </w:rPr>
        <w:t>e</w:t>
      </w:r>
      <w:r w:rsidRPr="004D53A5">
        <w:rPr>
          <w:rFonts w:ascii="Times New Roman" w:hAnsi="Times New Roman" w:cs="Times New Roman"/>
          <w:vertAlign w:val="superscript"/>
        </w:rPr>
        <w:t>®</w:t>
      </w:r>
      <w:r>
        <w:rPr>
          <w:rFonts w:ascii="Times New Roman" w:hAnsi="Times New Roman" w:cs="Times New Roman"/>
        </w:rPr>
        <w:t xml:space="preserve"> immesso nel mercato nel 2005.</w:t>
      </w:r>
    </w:p>
    <w:p w:rsidR="001E31E0" w:rsidRDefault="001E31E0" w:rsidP="004D53A5">
      <w:pPr>
        <w:pStyle w:val="Nessunaspaziatura"/>
        <w:rPr>
          <w:rFonts w:ascii="Times New Roman" w:hAnsi="Times New Roman" w:cs="Times New Roman"/>
        </w:rPr>
      </w:pPr>
      <w:r w:rsidRPr="001E31E0">
        <w:rPr>
          <w:rFonts w:ascii="Times New Roman" w:hAnsi="Times New Roman" w:cs="Times New Roman"/>
          <w:noProof/>
        </w:rPr>
        <w:drawing>
          <wp:inline distT="0" distB="0" distL="0" distR="0">
            <wp:extent cx="4851155" cy="307657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7629" cy="3112390"/>
                    </a:xfrm>
                    <a:prstGeom prst="rect">
                      <a:avLst/>
                    </a:prstGeom>
                    <a:noFill/>
                    <a:ln>
                      <a:noFill/>
                    </a:ln>
                  </pic:spPr>
                </pic:pic>
              </a:graphicData>
            </a:graphic>
          </wp:inline>
        </w:drawing>
      </w:r>
    </w:p>
    <w:p w:rsidR="00EF08DC" w:rsidRPr="00EF08DC" w:rsidRDefault="00EF08DC" w:rsidP="00EF08DC">
      <w:pPr>
        <w:pStyle w:val="Nessunaspaziatura"/>
        <w:jc w:val="right"/>
        <w:rPr>
          <w:rFonts w:ascii="Times New Roman" w:hAnsi="Times New Roman" w:cs="Times New Roman"/>
          <w:b/>
        </w:rPr>
      </w:pPr>
      <w:r w:rsidRPr="00EF08DC">
        <w:rPr>
          <w:rFonts w:ascii="Times New Roman" w:hAnsi="Times New Roman" w:cs="Times New Roman"/>
          <w:b/>
        </w:rPr>
        <w:t>02/12/2014</w:t>
      </w:r>
    </w:p>
    <w:p w:rsidR="00EF08DC" w:rsidRPr="00EF08DC" w:rsidRDefault="00EF08DC" w:rsidP="00EF08DC">
      <w:pPr>
        <w:pStyle w:val="Nessunaspaziatura"/>
        <w:jc w:val="center"/>
        <w:rPr>
          <w:rFonts w:ascii="Times New Roman" w:hAnsi="Times New Roman" w:cs="Times New Roman"/>
          <w:b/>
        </w:rPr>
      </w:pPr>
      <w:r w:rsidRPr="00EF08DC">
        <w:rPr>
          <w:rFonts w:ascii="Times New Roman" w:hAnsi="Times New Roman" w:cs="Times New Roman"/>
          <w:b/>
        </w:rPr>
        <w:t>Idrogeli</w:t>
      </w:r>
    </w:p>
    <w:sectPr w:rsidR="00EF08DC" w:rsidRPr="00EF08DC" w:rsidSect="00DF404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2D8" w:rsidRDefault="00C572D8" w:rsidP="00B829BA">
      <w:pPr>
        <w:spacing w:after="0" w:line="240" w:lineRule="auto"/>
      </w:pPr>
      <w:r>
        <w:separator/>
      </w:r>
    </w:p>
  </w:endnote>
  <w:endnote w:type="continuationSeparator" w:id="0">
    <w:p w:rsidR="00C572D8" w:rsidRDefault="00C572D8" w:rsidP="00B82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TIXGeneral-Regular">
    <w:altName w:val="MS Mincho"/>
    <w:panose1 w:val="00000000000000000000"/>
    <w:charset w:val="80"/>
    <w:family w:val="auto"/>
    <w:notTrueType/>
    <w:pitch w:val="default"/>
    <w:sig w:usb0="00000081" w:usb1="08070000" w:usb2="00000010" w:usb3="00000000" w:csb0="00020008"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2D8" w:rsidRDefault="00C572D8" w:rsidP="00B829BA">
      <w:pPr>
        <w:spacing w:after="0" w:line="240" w:lineRule="auto"/>
      </w:pPr>
      <w:r>
        <w:separator/>
      </w:r>
    </w:p>
  </w:footnote>
  <w:footnote w:type="continuationSeparator" w:id="0">
    <w:p w:rsidR="00C572D8" w:rsidRDefault="00C572D8" w:rsidP="00B829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B7476F"/>
    <w:multiLevelType w:val="hybridMultilevel"/>
    <w:tmpl w:val="525E315C"/>
    <w:lvl w:ilvl="0" w:tplc="F25C7436">
      <w:start w:val="1"/>
      <w:numFmt w:val="bullet"/>
      <w:lvlText w:val="•"/>
      <w:lvlJc w:val="left"/>
      <w:pPr>
        <w:tabs>
          <w:tab w:val="num" w:pos="720"/>
        </w:tabs>
        <w:ind w:left="720" w:hanging="360"/>
      </w:pPr>
      <w:rPr>
        <w:rFonts w:ascii="Times New Roman" w:hAnsi="Times New Roman" w:hint="default"/>
      </w:rPr>
    </w:lvl>
    <w:lvl w:ilvl="1" w:tplc="DB04C812" w:tentative="1">
      <w:start w:val="1"/>
      <w:numFmt w:val="bullet"/>
      <w:lvlText w:val="•"/>
      <w:lvlJc w:val="left"/>
      <w:pPr>
        <w:tabs>
          <w:tab w:val="num" w:pos="1440"/>
        </w:tabs>
        <w:ind w:left="1440" w:hanging="360"/>
      </w:pPr>
      <w:rPr>
        <w:rFonts w:ascii="Times New Roman" w:hAnsi="Times New Roman" w:hint="default"/>
      </w:rPr>
    </w:lvl>
    <w:lvl w:ilvl="2" w:tplc="18C21E02" w:tentative="1">
      <w:start w:val="1"/>
      <w:numFmt w:val="bullet"/>
      <w:lvlText w:val="•"/>
      <w:lvlJc w:val="left"/>
      <w:pPr>
        <w:tabs>
          <w:tab w:val="num" w:pos="2160"/>
        </w:tabs>
        <w:ind w:left="2160" w:hanging="360"/>
      </w:pPr>
      <w:rPr>
        <w:rFonts w:ascii="Times New Roman" w:hAnsi="Times New Roman" w:hint="default"/>
      </w:rPr>
    </w:lvl>
    <w:lvl w:ilvl="3" w:tplc="B082DEC6" w:tentative="1">
      <w:start w:val="1"/>
      <w:numFmt w:val="bullet"/>
      <w:lvlText w:val="•"/>
      <w:lvlJc w:val="left"/>
      <w:pPr>
        <w:tabs>
          <w:tab w:val="num" w:pos="2880"/>
        </w:tabs>
        <w:ind w:left="2880" w:hanging="360"/>
      </w:pPr>
      <w:rPr>
        <w:rFonts w:ascii="Times New Roman" w:hAnsi="Times New Roman" w:hint="default"/>
      </w:rPr>
    </w:lvl>
    <w:lvl w:ilvl="4" w:tplc="D2B62E24" w:tentative="1">
      <w:start w:val="1"/>
      <w:numFmt w:val="bullet"/>
      <w:lvlText w:val="•"/>
      <w:lvlJc w:val="left"/>
      <w:pPr>
        <w:tabs>
          <w:tab w:val="num" w:pos="3600"/>
        </w:tabs>
        <w:ind w:left="3600" w:hanging="360"/>
      </w:pPr>
      <w:rPr>
        <w:rFonts w:ascii="Times New Roman" w:hAnsi="Times New Roman" w:hint="default"/>
      </w:rPr>
    </w:lvl>
    <w:lvl w:ilvl="5" w:tplc="9CD4DE74" w:tentative="1">
      <w:start w:val="1"/>
      <w:numFmt w:val="bullet"/>
      <w:lvlText w:val="•"/>
      <w:lvlJc w:val="left"/>
      <w:pPr>
        <w:tabs>
          <w:tab w:val="num" w:pos="4320"/>
        </w:tabs>
        <w:ind w:left="4320" w:hanging="360"/>
      </w:pPr>
      <w:rPr>
        <w:rFonts w:ascii="Times New Roman" w:hAnsi="Times New Roman" w:hint="default"/>
      </w:rPr>
    </w:lvl>
    <w:lvl w:ilvl="6" w:tplc="98CA07F4" w:tentative="1">
      <w:start w:val="1"/>
      <w:numFmt w:val="bullet"/>
      <w:lvlText w:val="•"/>
      <w:lvlJc w:val="left"/>
      <w:pPr>
        <w:tabs>
          <w:tab w:val="num" w:pos="5040"/>
        </w:tabs>
        <w:ind w:left="5040" w:hanging="360"/>
      </w:pPr>
      <w:rPr>
        <w:rFonts w:ascii="Times New Roman" w:hAnsi="Times New Roman" w:hint="default"/>
      </w:rPr>
    </w:lvl>
    <w:lvl w:ilvl="7" w:tplc="8F426E52" w:tentative="1">
      <w:start w:val="1"/>
      <w:numFmt w:val="bullet"/>
      <w:lvlText w:val="•"/>
      <w:lvlJc w:val="left"/>
      <w:pPr>
        <w:tabs>
          <w:tab w:val="num" w:pos="5760"/>
        </w:tabs>
        <w:ind w:left="5760" w:hanging="360"/>
      </w:pPr>
      <w:rPr>
        <w:rFonts w:ascii="Times New Roman" w:hAnsi="Times New Roman" w:hint="default"/>
      </w:rPr>
    </w:lvl>
    <w:lvl w:ilvl="8" w:tplc="C7720E8A" w:tentative="1">
      <w:start w:val="1"/>
      <w:numFmt w:val="bullet"/>
      <w:lvlText w:val="•"/>
      <w:lvlJc w:val="left"/>
      <w:pPr>
        <w:tabs>
          <w:tab w:val="num" w:pos="6480"/>
        </w:tabs>
        <w:ind w:left="6480" w:hanging="360"/>
      </w:pPr>
      <w:rPr>
        <w:rFonts w:ascii="Times New Roman" w:hAnsi="Times New Roman" w:hint="default"/>
      </w:rPr>
    </w:lvl>
  </w:abstractNum>
  <w:abstractNum w:abstractNumId="1">
    <w:nsid w:val="7E2D6A3C"/>
    <w:multiLevelType w:val="hybridMultilevel"/>
    <w:tmpl w:val="7A5805D2"/>
    <w:lvl w:ilvl="0" w:tplc="2DAEB418">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US" w:vendorID="64" w:dllVersion="131078" w:nlCheck="1" w:checkStyle="1"/>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B617E"/>
    <w:rsid w:val="00015192"/>
    <w:rsid w:val="0004761C"/>
    <w:rsid w:val="000C57F1"/>
    <w:rsid w:val="00121B9C"/>
    <w:rsid w:val="00132A6E"/>
    <w:rsid w:val="0017278C"/>
    <w:rsid w:val="001B029B"/>
    <w:rsid w:val="001B617E"/>
    <w:rsid w:val="001D1B4C"/>
    <w:rsid w:val="001E31E0"/>
    <w:rsid w:val="001F6D5C"/>
    <w:rsid w:val="001F77B0"/>
    <w:rsid w:val="00217354"/>
    <w:rsid w:val="0023133D"/>
    <w:rsid w:val="00236792"/>
    <w:rsid w:val="00250573"/>
    <w:rsid w:val="00284185"/>
    <w:rsid w:val="002D6494"/>
    <w:rsid w:val="00316D20"/>
    <w:rsid w:val="00317700"/>
    <w:rsid w:val="003400DA"/>
    <w:rsid w:val="003640F9"/>
    <w:rsid w:val="003A767E"/>
    <w:rsid w:val="003B436B"/>
    <w:rsid w:val="003D4C31"/>
    <w:rsid w:val="004320A4"/>
    <w:rsid w:val="00453388"/>
    <w:rsid w:val="00481B14"/>
    <w:rsid w:val="00482083"/>
    <w:rsid w:val="00487F82"/>
    <w:rsid w:val="004B22CE"/>
    <w:rsid w:val="004D4381"/>
    <w:rsid w:val="004D53A5"/>
    <w:rsid w:val="004E0681"/>
    <w:rsid w:val="00516BE1"/>
    <w:rsid w:val="00524CC8"/>
    <w:rsid w:val="00531F12"/>
    <w:rsid w:val="00545DC3"/>
    <w:rsid w:val="005634CD"/>
    <w:rsid w:val="005646CE"/>
    <w:rsid w:val="005C26E1"/>
    <w:rsid w:val="005C68EC"/>
    <w:rsid w:val="005F38C3"/>
    <w:rsid w:val="00600606"/>
    <w:rsid w:val="00606B6E"/>
    <w:rsid w:val="006179A9"/>
    <w:rsid w:val="00627D3D"/>
    <w:rsid w:val="00640680"/>
    <w:rsid w:val="006966C5"/>
    <w:rsid w:val="006A1D33"/>
    <w:rsid w:val="006A33F3"/>
    <w:rsid w:val="006B5133"/>
    <w:rsid w:val="006C77E2"/>
    <w:rsid w:val="00714C11"/>
    <w:rsid w:val="00774B9B"/>
    <w:rsid w:val="007E1569"/>
    <w:rsid w:val="00826378"/>
    <w:rsid w:val="00845868"/>
    <w:rsid w:val="008619EF"/>
    <w:rsid w:val="00862DC8"/>
    <w:rsid w:val="00867653"/>
    <w:rsid w:val="008739F6"/>
    <w:rsid w:val="008A13C5"/>
    <w:rsid w:val="008D3DD5"/>
    <w:rsid w:val="008F300C"/>
    <w:rsid w:val="00926622"/>
    <w:rsid w:val="00952CCE"/>
    <w:rsid w:val="00986545"/>
    <w:rsid w:val="009A4EEA"/>
    <w:rsid w:val="009A74AC"/>
    <w:rsid w:val="009C4A46"/>
    <w:rsid w:val="00A422F7"/>
    <w:rsid w:val="00A53FDD"/>
    <w:rsid w:val="00A56E75"/>
    <w:rsid w:val="00A6403C"/>
    <w:rsid w:val="00A66E54"/>
    <w:rsid w:val="00A73FD0"/>
    <w:rsid w:val="00AA15C5"/>
    <w:rsid w:val="00AA27B0"/>
    <w:rsid w:val="00AC64B0"/>
    <w:rsid w:val="00AD790A"/>
    <w:rsid w:val="00AD7A9E"/>
    <w:rsid w:val="00AE682C"/>
    <w:rsid w:val="00B0273C"/>
    <w:rsid w:val="00B5302D"/>
    <w:rsid w:val="00B54591"/>
    <w:rsid w:val="00B708D9"/>
    <w:rsid w:val="00B829BA"/>
    <w:rsid w:val="00B855D3"/>
    <w:rsid w:val="00B918B8"/>
    <w:rsid w:val="00B96855"/>
    <w:rsid w:val="00BD7039"/>
    <w:rsid w:val="00BF4000"/>
    <w:rsid w:val="00C27149"/>
    <w:rsid w:val="00C572D8"/>
    <w:rsid w:val="00CA5BE5"/>
    <w:rsid w:val="00D25654"/>
    <w:rsid w:val="00D8174B"/>
    <w:rsid w:val="00D8223B"/>
    <w:rsid w:val="00D93058"/>
    <w:rsid w:val="00DD7636"/>
    <w:rsid w:val="00DF4048"/>
    <w:rsid w:val="00E15E61"/>
    <w:rsid w:val="00E1685E"/>
    <w:rsid w:val="00E23EA7"/>
    <w:rsid w:val="00E65519"/>
    <w:rsid w:val="00EA500C"/>
    <w:rsid w:val="00EF08DC"/>
    <w:rsid w:val="00F12E9B"/>
    <w:rsid w:val="00F148B4"/>
    <w:rsid w:val="00F3575A"/>
    <w:rsid w:val="00F45BFA"/>
    <w:rsid w:val="00FA3245"/>
    <w:rsid w:val="00FA5147"/>
    <w:rsid w:val="00FA6351"/>
    <w:rsid w:val="00FB0BDA"/>
    <w:rsid w:val="00FC0862"/>
    <w:rsid w:val="00FD1A4A"/>
    <w:rsid w:val="00FF63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0B283F8D-DC19-41FB-A7E0-591758985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A514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1B617E"/>
    <w:pPr>
      <w:spacing w:after="0" w:line="240" w:lineRule="auto"/>
    </w:pPr>
  </w:style>
  <w:style w:type="paragraph" w:styleId="Testofumetto">
    <w:name w:val="Balloon Text"/>
    <w:basedOn w:val="Normale"/>
    <w:link w:val="TestofumettoCarattere"/>
    <w:uiPriority w:val="99"/>
    <w:semiHidden/>
    <w:unhideWhenUsed/>
    <w:rsid w:val="00B829B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829BA"/>
    <w:rPr>
      <w:rFonts w:ascii="Tahoma" w:hAnsi="Tahoma" w:cs="Tahoma"/>
      <w:sz w:val="16"/>
      <w:szCs w:val="16"/>
    </w:rPr>
  </w:style>
  <w:style w:type="paragraph" w:styleId="Intestazione">
    <w:name w:val="header"/>
    <w:basedOn w:val="Normale"/>
    <w:link w:val="IntestazioneCarattere"/>
    <w:uiPriority w:val="99"/>
    <w:unhideWhenUsed/>
    <w:rsid w:val="00B829B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829BA"/>
  </w:style>
  <w:style w:type="paragraph" w:styleId="Pidipagina">
    <w:name w:val="footer"/>
    <w:basedOn w:val="Normale"/>
    <w:link w:val="PidipaginaCarattere"/>
    <w:uiPriority w:val="99"/>
    <w:unhideWhenUsed/>
    <w:rsid w:val="00B829B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829BA"/>
  </w:style>
  <w:style w:type="paragraph" w:styleId="NormaleWeb">
    <w:name w:val="Normal (Web)"/>
    <w:basedOn w:val="Normale"/>
    <w:uiPriority w:val="99"/>
    <w:semiHidden/>
    <w:unhideWhenUsed/>
    <w:rsid w:val="006966C5"/>
    <w:pPr>
      <w:spacing w:before="100" w:beforeAutospacing="1" w:after="100" w:afterAutospacing="1" w:line="240" w:lineRule="auto"/>
    </w:pPr>
    <w:rPr>
      <w:rFonts w:ascii="Times New Roman" w:eastAsia="Times New Roman" w:hAnsi="Times New Roman" w:cs="Times New Roman"/>
      <w:sz w:val="24"/>
      <w:szCs w:val="24"/>
    </w:rPr>
  </w:style>
  <w:style w:type="character" w:styleId="Collegamentoipertestuale">
    <w:name w:val="Hyperlink"/>
    <w:basedOn w:val="Carpredefinitoparagrafo"/>
    <w:uiPriority w:val="99"/>
    <w:semiHidden/>
    <w:unhideWhenUsed/>
    <w:rsid w:val="006966C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887730">
      <w:bodyDiv w:val="1"/>
      <w:marLeft w:val="0"/>
      <w:marRight w:val="0"/>
      <w:marTop w:val="0"/>
      <w:marBottom w:val="0"/>
      <w:divBdr>
        <w:top w:val="none" w:sz="0" w:space="0" w:color="auto"/>
        <w:left w:val="none" w:sz="0" w:space="0" w:color="auto"/>
        <w:bottom w:val="none" w:sz="0" w:space="0" w:color="auto"/>
        <w:right w:val="none" w:sz="0" w:space="0" w:color="auto"/>
      </w:divBdr>
      <w:divsChild>
        <w:div w:id="485778380">
          <w:marLeft w:val="0"/>
          <w:marRight w:val="0"/>
          <w:marTop w:val="240"/>
          <w:marBottom w:val="0"/>
          <w:divBdr>
            <w:top w:val="none" w:sz="0" w:space="0" w:color="auto"/>
            <w:left w:val="none" w:sz="0" w:space="0" w:color="auto"/>
            <w:bottom w:val="none" w:sz="0" w:space="0" w:color="auto"/>
            <w:right w:val="none" w:sz="0" w:space="0" w:color="auto"/>
          </w:divBdr>
        </w:div>
        <w:div w:id="1293051718">
          <w:marLeft w:val="0"/>
          <w:marRight w:val="0"/>
          <w:marTop w:val="240"/>
          <w:marBottom w:val="0"/>
          <w:divBdr>
            <w:top w:val="none" w:sz="0" w:space="0" w:color="auto"/>
            <w:left w:val="none" w:sz="0" w:space="0" w:color="auto"/>
            <w:bottom w:val="none" w:sz="0" w:space="0" w:color="auto"/>
            <w:right w:val="none" w:sz="0" w:space="0" w:color="auto"/>
          </w:divBdr>
        </w:div>
      </w:divsChild>
    </w:div>
    <w:div w:id="128195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1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396</TotalTime>
  <Pages>13</Pages>
  <Words>6338</Words>
  <Characters>36130</Characters>
  <Application>Microsoft Office Word</Application>
  <DocSecurity>0</DocSecurity>
  <Lines>301</Lines>
  <Paragraphs>84</Paragraphs>
  <ScaleCrop>false</ScaleCrop>
  <HeadingPairs>
    <vt:vector size="2" baseType="variant">
      <vt:variant>
        <vt:lpstr>Titolo</vt:lpstr>
      </vt:variant>
      <vt:variant>
        <vt:i4>1</vt:i4>
      </vt:variant>
    </vt:vector>
  </HeadingPairs>
  <TitlesOfParts>
    <vt:vector size="1" baseType="lpstr">
      <vt:lpstr/>
    </vt:vector>
  </TitlesOfParts>
  <Company>UniPD</Company>
  <LinksUpToDate>false</LinksUpToDate>
  <CharactersWithSpaces>42384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Nicola Zanchetta</cp:lastModifiedBy>
  <cp:revision>24</cp:revision>
  <dcterms:created xsi:type="dcterms:W3CDTF">2014-10-26T16:13:00Z</dcterms:created>
  <dcterms:modified xsi:type="dcterms:W3CDTF">2014-12-13T11:20:00Z</dcterms:modified>
</cp:coreProperties>
</file>